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36E7" w:rsidRDefault="006636E7" w:rsidP="00D155A0">
      <w:pPr>
        <w:widowControl w:val="0"/>
        <w:ind w:firstLine="0"/>
        <w:jc w:val="center"/>
        <w:rPr>
          <w:rFonts w:cs="Arial"/>
          <w:b/>
        </w:rPr>
      </w:pPr>
      <w:r>
        <w:rPr>
          <w:rFonts w:cs="Arial"/>
          <w:b/>
        </w:rPr>
        <w:t>UNIVERSIDA</w:t>
      </w:r>
      <w:r w:rsidR="00EF3BAE">
        <w:rPr>
          <w:rFonts w:cs="Arial"/>
          <w:b/>
        </w:rPr>
        <w:t>DE DO EXTREMO SUL CATARINENSE -</w:t>
      </w:r>
      <w:r>
        <w:rPr>
          <w:rFonts w:cs="Arial"/>
          <w:b/>
        </w:rPr>
        <w:t>UNESC</w:t>
      </w:r>
    </w:p>
    <w:p w:rsidR="006636E7" w:rsidRPr="005D4F23" w:rsidRDefault="00FF329A" w:rsidP="00D155A0">
      <w:pPr>
        <w:ind w:firstLine="0"/>
        <w:jc w:val="center"/>
        <w:rPr>
          <w:rFonts w:cs="Arial"/>
          <w:b/>
        </w:rPr>
      </w:pPr>
      <w:r>
        <w:rPr>
          <w:rFonts w:cs="Arial"/>
          <w:b/>
        </w:rPr>
        <w:t>CURSO DE</w:t>
      </w:r>
      <w:r w:rsidR="0057401A">
        <w:rPr>
          <w:rFonts w:cs="Arial"/>
          <w:b/>
        </w:rPr>
        <w:t xml:space="preserve"> ENGENHARIA AMBIENTAL</w:t>
      </w:r>
    </w:p>
    <w:p w:rsidR="006636E7" w:rsidRPr="00DA431B" w:rsidRDefault="006636E7" w:rsidP="00DA431B">
      <w:pPr>
        <w:widowControl w:val="0"/>
        <w:ind w:firstLine="0"/>
        <w:jc w:val="center"/>
        <w:rPr>
          <w:rFonts w:cs="Arial"/>
        </w:rPr>
      </w:pPr>
    </w:p>
    <w:p w:rsidR="006636E7" w:rsidRPr="00DA431B" w:rsidRDefault="006636E7" w:rsidP="00DA431B">
      <w:pPr>
        <w:ind w:firstLine="0"/>
        <w:jc w:val="center"/>
        <w:rPr>
          <w:rFonts w:cs="Arial"/>
        </w:rPr>
      </w:pPr>
    </w:p>
    <w:p w:rsidR="006636E7" w:rsidRDefault="0057401A" w:rsidP="00D155A0">
      <w:pPr>
        <w:ind w:firstLine="0"/>
        <w:jc w:val="center"/>
      </w:pPr>
      <w:r>
        <w:rPr>
          <w:rFonts w:cs="Arial"/>
          <w:b/>
        </w:rPr>
        <w:t>GUILHERME FERRARI RAMPINELLI</w:t>
      </w:r>
    </w:p>
    <w:p w:rsidR="00D155A0" w:rsidRPr="00DA431B" w:rsidRDefault="00D155A0" w:rsidP="00DA431B">
      <w:pPr>
        <w:widowControl w:val="0"/>
        <w:ind w:firstLine="0"/>
        <w:jc w:val="center"/>
        <w:rPr>
          <w:rFonts w:cs="Arial"/>
        </w:rPr>
      </w:pPr>
    </w:p>
    <w:p w:rsidR="00D155A0" w:rsidRPr="00DA431B" w:rsidRDefault="00D155A0" w:rsidP="00DA431B">
      <w:pPr>
        <w:widowControl w:val="0"/>
        <w:ind w:firstLine="0"/>
        <w:jc w:val="center"/>
        <w:rPr>
          <w:rFonts w:cs="Arial"/>
        </w:rPr>
      </w:pPr>
    </w:p>
    <w:p w:rsidR="00D155A0" w:rsidRDefault="00D155A0" w:rsidP="00DA431B">
      <w:pPr>
        <w:widowControl w:val="0"/>
        <w:ind w:firstLine="0"/>
        <w:jc w:val="center"/>
        <w:rPr>
          <w:rFonts w:cs="Arial"/>
        </w:rPr>
      </w:pPr>
    </w:p>
    <w:p w:rsidR="00C07C2B" w:rsidRDefault="00C07C2B" w:rsidP="00DA431B">
      <w:pPr>
        <w:widowControl w:val="0"/>
        <w:ind w:firstLine="0"/>
        <w:jc w:val="center"/>
        <w:rPr>
          <w:rFonts w:cs="Arial"/>
        </w:rPr>
      </w:pPr>
    </w:p>
    <w:p w:rsidR="00C07C2B" w:rsidRDefault="00C07C2B" w:rsidP="00DA431B">
      <w:pPr>
        <w:widowControl w:val="0"/>
        <w:ind w:firstLine="0"/>
        <w:jc w:val="center"/>
        <w:rPr>
          <w:rFonts w:cs="Arial"/>
        </w:rPr>
      </w:pPr>
    </w:p>
    <w:p w:rsidR="00C07C2B" w:rsidRDefault="00C07C2B" w:rsidP="00DA431B">
      <w:pPr>
        <w:widowControl w:val="0"/>
        <w:ind w:firstLine="0"/>
        <w:jc w:val="center"/>
        <w:rPr>
          <w:rFonts w:cs="Arial"/>
        </w:rPr>
      </w:pPr>
    </w:p>
    <w:p w:rsidR="00C07C2B" w:rsidRDefault="00C07C2B" w:rsidP="00C07C2B">
      <w:pPr>
        <w:widowControl w:val="0"/>
        <w:tabs>
          <w:tab w:val="left" w:pos="5115"/>
        </w:tabs>
        <w:ind w:firstLine="0"/>
        <w:jc w:val="left"/>
        <w:rPr>
          <w:rFonts w:cs="Arial"/>
        </w:rPr>
      </w:pPr>
    </w:p>
    <w:p w:rsidR="00C07C2B" w:rsidRPr="00DA431B" w:rsidRDefault="00C07C2B" w:rsidP="00DA431B">
      <w:pPr>
        <w:widowControl w:val="0"/>
        <w:ind w:firstLine="0"/>
        <w:jc w:val="center"/>
        <w:rPr>
          <w:rFonts w:cs="Arial"/>
        </w:rPr>
      </w:pPr>
    </w:p>
    <w:p w:rsidR="00D155A0" w:rsidRPr="00DA431B" w:rsidRDefault="00D155A0" w:rsidP="00DA431B">
      <w:pPr>
        <w:widowControl w:val="0"/>
        <w:ind w:firstLine="0"/>
        <w:jc w:val="center"/>
        <w:rPr>
          <w:rFonts w:cs="Arial"/>
        </w:rPr>
      </w:pPr>
    </w:p>
    <w:p w:rsidR="00D155A0" w:rsidRPr="00DA431B" w:rsidRDefault="00D155A0" w:rsidP="00DA431B">
      <w:pPr>
        <w:widowControl w:val="0"/>
        <w:ind w:firstLine="0"/>
        <w:jc w:val="center"/>
        <w:rPr>
          <w:rFonts w:cs="Arial"/>
        </w:rPr>
      </w:pPr>
    </w:p>
    <w:p w:rsidR="00195F42" w:rsidRDefault="0057401A" w:rsidP="00D155A0">
      <w:pPr>
        <w:ind w:firstLine="0"/>
        <w:jc w:val="center"/>
        <w:rPr>
          <w:rFonts w:cs="Arial"/>
          <w:b/>
        </w:rPr>
      </w:pPr>
      <w:r>
        <w:rPr>
          <w:rFonts w:cs="Arial"/>
          <w:b/>
        </w:rPr>
        <w:t>PRO</w:t>
      </w:r>
      <w:r w:rsidR="00EF377A">
        <w:rPr>
          <w:rFonts w:cs="Arial"/>
          <w:b/>
        </w:rPr>
        <w:t>POSTAS DE RECUPERA</w:t>
      </w:r>
      <w:r w:rsidR="001B4395">
        <w:rPr>
          <w:rFonts w:cs="Arial"/>
          <w:b/>
        </w:rPr>
        <w:t>ÇÃO</w:t>
      </w:r>
      <w:r w:rsidR="00EF377A">
        <w:rPr>
          <w:rFonts w:cs="Arial"/>
          <w:b/>
        </w:rPr>
        <w:t xml:space="preserve"> AMBIENTAL P</w:t>
      </w:r>
      <w:r>
        <w:rPr>
          <w:rFonts w:cs="Arial"/>
          <w:b/>
        </w:rPr>
        <w:t>A</w:t>
      </w:r>
      <w:r w:rsidR="00C85367">
        <w:rPr>
          <w:rFonts w:cs="Arial"/>
          <w:b/>
        </w:rPr>
        <w:t>RA OS SÍTIOS DEGRADADOS N</w:t>
      </w:r>
      <w:r w:rsidR="00A17A2D">
        <w:rPr>
          <w:rFonts w:cs="Arial"/>
          <w:b/>
        </w:rPr>
        <w:t>O ENTORNO DA ÁREA DE CONSERVAÇÃO</w:t>
      </w:r>
      <w:r w:rsidR="00C85367">
        <w:rPr>
          <w:rFonts w:cs="Arial"/>
          <w:b/>
        </w:rPr>
        <w:t xml:space="preserve"> PRIVADA (ACP)</w:t>
      </w:r>
      <w:r w:rsidR="00D70904">
        <w:rPr>
          <w:rFonts w:cs="Arial"/>
          <w:b/>
        </w:rPr>
        <w:t xml:space="preserve"> LU</w:t>
      </w:r>
      <w:r w:rsidR="00C85367">
        <w:rPr>
          <w:rFonts w:cs="Arial"/>
          <w:b/>
        </w:rPr>
        <w:t xml:space="preserve">CONYOPE, </w:t>
      </w:r>
      <w:r w:rsidR="00D70904">
        <w:rPr>
          <w:rFonts w:cs="Arial"/>
          <w:b/>
        </w:rPr>
        <w:t>TINGO MARIA, PROVÍNCIA DE LEONCIO</w:t>
      </w:r>
      <w:r w:rsidR="00B72078">
        <w:rPr>
          <w:rFonts w:cs="Arial"/>
          <w:b/>
        </w:rPr>
        <w:t xml:space="preserve"> PRADO, ESTADO DE HUÁ</w:t>
      </w:r>
      <w:r w:rsidR="00C07C2B">
        <w:rPr>
          <w:rFonts w:cs="Arial"/>
          <w:b/>
        </w:rPr>
        <w:t>NUCO, PERU</w:t>
      </w:r>
    </w:p>
    <w:p w:rsidR="00C0111E" w:rsidRPr="00DA431B" w:rsidRDefault="00C0111E" w:rsidP="00DA431B">
      <w:pPr>
        <w:widowControl w:val="0"/>
        <w:ind w:firstLine="0"/>
        <w:jc w:val="center"/>
        <w:rPr>
          <w:rFonts w:cs="Arial"/>
        </w:rPr>
      </w:pPr>
    </w:p>
    <w:p w:rsidR="00C0111E" w:rsidRDefault="00C0111E" w:rsidP="00DA431B">
      <w:pPr>
        <w:widowControl w:val="0"/>
        <w:ind w:firstLine="0"/>
        <w:jc w:val="center"/>
        <w:rPr>
          <w:rFonts w:cs="Arial"/>
        </w:rPr>
      </w:pPr>
    </w:p>
    <w:p w:rsidR="00C07C2B" w:rsidRDefault="00C07C2B" w:rsidP="00DA431B">
      <w:pPr>
        <w:widowControl w:val="0"/>
        <w:ind w:firstLine="0"/>
        <w:jc w:val="center"/>
        <w:rPr>
          <w:rFonts w:cs="Arial"/>
        </w:rPr>
      </w:pPr>
    </w:p>
    <w:p w:rsidR="00C07C2B" w:rsidRPr="00DA431B" w:rsidRDefault="00C07C2B"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Default="00C0111E" w:rsidP="00DA431B">
      <w:pPr>
        <w:widowControl w:val="0"/>
        <w:ind w:firstLine="0"/>
        <w:jc w:val="center"/>
        <w:rPr>
          <w:rFonts w:cs="Arial"/>
        </w:rPr>
      </w:pPr>
    </w:p>
    <w:p w:rsidR="00C07C2B" w:rsidRPr="00DA431B" w:rsidRDefault="00C07C2B" w:rsidP="00DA431B">
      <w:pPr>
        <w:widowControl w:val="0"/>
        <w:ind w:firstLine="0"/>
        <w:jc w:val="center"/>
        <w:rPr>
          <w:rFonts w:cs="Arial"/>
        </w:rPr>
      </w:pPr>
    </w:p>
    <w:p w:rsidR="00C0111E"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85367" w:rsidRDefault="00784CF2" w:rsidP="00C0111E">
      <w:pPr>
        <w:ind w:firstLine="0"/>
        <w:jc w:val="center"/>
        <w:rPr>
          <w:rFonts w:cs="Arial"/>
          <w:b/>
        </w:rPr>
      </w:pPr>
      <w:r>
        <w:rPr>
          <w:rFonts w:cs="Arial"/>
          <w:b/>
        </w:rPr>
        <w:t>CRICIÚ</w:t>
      </w:r>
      <w:r w:rsidR="009A5AF2">
        <w:rPr>
          <w:rFonts w:cs="Arial"/>
          <w:b/>
        </w:rPr>
        <w:t>MA</w:t>
      </w:r>
      <w:r w:rsidR="00C07C2B">
        <w:rPr>
          <w:rFonts w:cs="Arial"/>
          <w:b/>
        </w:rPr>
        <w:t xml:space="preserve"> - SC</w:t>
      </w:r>
    </w:p>
    <w:p w:rsidR="00C07C2B" w:rsidRDefault="00C85367" w:rsidP="00C0111E">
      <w:pPr>
        <w:ind w:firstLine="0"/>
        <w:jc w:val="center"/>
        <w:rPr>
          <w:rFonts w:cs="Arial"/>
          <w:b/>
        </w:rPr>
      </w:pPr>
      <w:r>
        <w:rPr>
          <w:rFonts w:cs="Arial"/>
          <w:b/>
        </w:rPr>
        <w:t>2015</w:t>
      </w:r>
    </w:p>
    <w:p w:rsidR="006636E7" w:rsidRPr="00C34BF0" w:rsidRDefault="00BC2D81" w:rsidP="00C0111E">
      <w:pPr>
        <w:ind w:firstLine="0"/>
        <w:jc w:val="center"/>
        <w:rPr>
          <w:rFonts w:cs="Arial"/>
          <w:b/>
        </w:rPr>
      </w:pPr>
      <w:r>
        <w:rPr>
          <w:rFonts w:cs="Arial"/>
          <w:b/>
        </w:rPr>
        <w:lastRenderedPageBreak/>
        <w:t>GUILHERME FERRARI RAMPINELLI</w:t>
      </w: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C07C2B" w:rsidRDefault="00C07C2B"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C07C2B">
      <w:pPr>
        <w:widowControl w:val="0"/>
        <w:tabs>
          <w:tab w:val="left" w:pos="5842"/>
        </w:tabs>
        <w:ind w:firstLine="0"/>
        <w:jc w:val="left"/>
        <w:rPr>
          <w:rFonts w:cs="Arial"/>
        </w:rPr>
      </w:pPr>
    </w:p>
    <w:p w:rsidR="00C07C2B" w:rsidRDefault="00C07C2B" w:rsidP="00C07C2B">
      <w:pPr>
        <w:widowControl w:val="0"/>
        <w:tabs>
          <w:tab w:val="left" w:pos="5842"/>
        </w:tabs>
        <w:ind w:firstLine="0"/>
        <w:jc w:val="left"/>
        <w:rPr>
          <w:rFonts w:cs="Arial"/>
        </w:rPr>
      </w:pPr>
    </w:p>
    <w:p w:rsidR="00C0111E" w:rsidRDefault="00C0111E" w:rsidP="00DA431B">
      <w:pPr>
        <w:widowControl w:val="0"/>
        <w:ind w:firstLine="0"/>
        <w:jc w:val="center"/>
        <w:rPr>
          <w:rFonts w:cs="Arial"/>
        </w:rPr>
      </w:pPr>
    </w:p>
    <w:p w:rsidR="006636E7" w:rsidRPr="00DA431B" w:rsidRDefault="006636E7" w:rsidP="00DA431B">
      <w:pPr>
        <w:widowControl w:val="0"/>
        <w:ind w:firstLine="0"/>
        <w:jc w:val="center"/>
        <w:rPr>
          <w:rFonts w:cs="Arial"/>
        </w:rPr>
      </w:pPr>
    </w:p>
    <w:p w:rsidR="00943A21" w:rsidRPr="00DA431B" w:rsidRDefault="00943A21" w:rsidP="00DA431B">
      <w:pPr>
        <w:widowControl w:val="0"/>
        <w:ind w:firstLine="0"/>
        <w:jc w:val="center"/>
        <w:rPr>
          <w:rFonts w:cs="Arial"/>
        </w:rPr>
      </w:pPr>
    </w:p>
    <w:p w:rsidR="00C85367" w:rsidRDefault="00C85367" w:rsidP="00C0111E">
      <w:pPr>
        <w:ind w:firstLine="0"/>
        <w:jc w:val="center"/>
        <w:rPr>
          <w:rFonts w:cs="Arial"/>
          <w:b/>
        </w:rPr>
      </w:pPr>
      <w:r>
        <w:rPr>
          <w:rFonts w:cs="Arial"/>
          <w:b/>
        </w:rPr>
        <w:t>PROPOSTAS DE RECUPERAÇÃO AMBIENTAL PARA OS SÍTIOS DEGRADADOS N</w:t>
      </w:r>
      <w:r w:rsidR="00D473B1">
        <w:rPr>
          <w:rFonts w:cs="Arial"/>
          <w:b/>
        </w:rPr>
        <w:t>O ENTORNO DA ÁREA DE CONSERVAÇÃO</w:t>
      </w:r>
      <w:r>
        <w:rPr>
          <w:rFonts w:cs="Arial"/>
          <w:b/>
        </w:rPr>
        <w:t xml:space="preserve"> PRIVADA (ACP) LUCONYOPE, TINGO MARIA, PROVÍNCIA DE LEONCIO</w:t>
      </w:r>
      <w:r w:rsidR="00B72078">
        <w:rPr>
          <w:rFonts w:cs="Arial"/>
          <w:b/>
        </w:rPr>
        <w:t xml:space="preserve"> PRADO, ESTADO DE HUÁ</w:t>
      </w:r>
      <w:r w:rsidR="00C07C2B">
        <w:rPr>
          <w:rFonts w:cs="Arial"/>
          <w:b/>
        </w:rPr>
        <w:t>NUCO, PERU</w:t>
      </w:r>
    </w:p>
    <w:p w:rsidR="00214E50" w:rsidRPr="00DA431B" w:rsidRDefault="00214E50" w:rsidP="00DA431B">
      <w:pPr>
        <w:widowControl w:val="0"/>
        <w:ind w:firstLine="0"/>
        <w:jc w:val="center"/>
        <w:rPr>
          <w:rFonts w:cs="Arial"/>
        </w:rPr>
      </w:pPr>
    </w:p>
    <w:p w:rsidR="006636E7" w:rsidRDefault="006636E7" w:rsidP="00DA431B">
      <w:pPr>
        <w:widowControl w:val="0"/>
        <w:ind w:firstLine="0"/>
        <w:jc w:val="center"/>
        <w:rPr>
          <w:rFonts w:cs="Arial"/>
        </w:rPr>
      </w:pPr>
    </w:p>
    <w:p w:rsidR="00C85367" w:rsidRPr="00C07C2B" w:rsidRDefault="006636E7" w:rsidP="00C07C2B">
      <w:pPr>
        <w:pStyle w:val="Sangradetextonormal"/>
        <w:widowControl w:val="0"/>
        <w:spacing w:line="240" w:lineRule="auto"/>
        <w:ind w:left="3969" w:firstLine="0"/>
        <w:rPr>
          <w:rFonts w:cs="Arial"/>
          <w:sz w:val="24"/>
          <w:szCs w:val="24"/>
        </w:rPr>
      </w:pPr>
      <w:r w:rsidRPr="00C07C2B">
        <w:rPr>
          <w:rFonts w:cs="Arial"/>
          <w:sz w:val="24"/>
          <w:szCs w:val="24"/>
        </w:rPr>
        <w:t>Trabalho de Conclusão de Curso, apresenta</w:t>
      </w:r>
      <w:r w:rsidR="00772964" w:rsidRPr="00C07C2B">
        <w:rPr>
          <w:rFonts w:cs="Arial"/>
          <w:sz w:val="24"/>
          <w:szCs w:val="24"/>
        </w:rPr>
        <w:t>do para obtenção do grau de Engenheiro Am</w:t>
      </w:r>
      <w:r w:rsidR="00C07C2B">
        <w:rPr>
          <w:rFonts w:cs="Arial"/>
          <w:sz w:val="24"/>
          <w:szCs w:val="24"/>
        </w:rPr>
        <w:t>biental no curso de Engenharia A</w:t>
      </w:r>
      <w:r w:rsidR="00772964" w:rsidRPr="00C07C2B">
        <w:rPr>
          <w:rFonts w:cs="Arial"/>
          <w:sz w:val="24"/>
          <w:szCs w:val="24"/>
        </w:rPr>
        <w:t xml:space="preserve">mbiental </w:t>
      </w:r>
      <w:r w:rsidRPr="00C07C2B">
        <w:rPr>
          <w:rFonts w:cs="Arial"/>
          <w:sz w:val="24"/>
          <w:szCs w:val="24"/>
        </w:rPr>
        <w:t>da Universidade do Extremo Sul Catarinense, UNESC</w:t>
      </w:r>
      <w:r w:rsidR="001C67E7" w:rsidRPr="00C07C2B">
        <w:rPr>
          <w:rFonts w:cs="Arial"/>
          <w:sz w:val="24"/>
          <w:szCs w:val="24"/>
        </w:rPr>
        <w:t>.</w:t>
      </w:r>
    </w:p>
    <w:p w:rsidR="001C67E7" w:rsidRPr="00C07C2B" w:rsidRDefault="001C67E7" w:rsidP="00C07C2B">
      <w:pPr>
        <w:pStyle w:val="Sangradetextonormal"/>
        <w:widowControl w:val="0"/>
        <w:spacing w:line="240" w:lineRule="auto"/>
        <w:ind w:left="3969" w:firstLine="0"/>
        <w:rPr>
          <w:rFonts w:cs="Arial"/>
          <w:sz w:val="24"/>
          <w:szCs w:val="24"/>
        </w:rPr>
      </w:pPr>
    </w:p>
    <w:p w:rsidR="009B5B4B" w:rsidRPr="00C07C2B" w:rsidRDefault="00772964" w:rsidP="00C07C2B">
      <w:pPr>
        <w:pStyle w:val="Sangradetextonormal"/>
        <w:widowControl w:val="0"/>
        <w:spacing w:line="240" w:lineRule="auto"/>
        <w:ind w:left="3969" w:firstLine="0"/>
        <w:rPr>
          <w:rFonts w:cs="Arial"/>
          <w:sz w:val="24"/>
          <w:szCs w:val="24"/>
        </w:rPr>
      </w:pPr>
      <w:r w:rsidRPr="00C07C2B">
        <w:rPr>
          <w:rFonts w:cs="Arial"/>
          <w:sz w:val="24"/>
          <w:szCs w:val="24"/>
        </w:rPr>
        <w:t>Orientador</w:t>
      </w:r>
      <w:r w:rsidR="009B5B4B" w:rsidRPr="00C07C2B">
        <w:rPr>
          <w:rFonts w:cs="Arial"/>
          <w:sz w:val="24"/>
          <w:szCs w:val="24"/>
        </w:rPr>
        <w:t xml:space="preserve"> </w:t>
      </w:r>
      <w:r w:rsidRPr="00C07C2B">
        <w:rPr>
          <w:rFonts w:cs="Arial"/>
          <w:sz w:val="24"/>
          <w:szCs w:val="24"/>
        </w:rPr>
        <w:t xml:space="preserve">(a): </w:t>
      </w:r>
      <w:proofErr w:type="spellStart"/>
      <w:r w:rsidRPr="00C07C2B">
        <w:rPr>
          <w:rFonts w:cs="Arial"/>
          <w:sz w:val="24"/>
          <w:szCs w:val="24"/>
        </w:rPr>
        <w:t>Prof</w:t>
      </w:r>
      <w:r w:rsidR="00C07C2B">
        <w:rPr>
          <w:rFonts w:cs="Arial"/>
          <w:sz w:val="24"/>
          <w:szCs w:val="24"/>
        </w:rPr>
        <w:t>º</w:t>
      </w:r>
      <w:proofErr w:type="spellEnd"/>
      <w:r w:rsidR="00C07C2B">
        <w:rPr>
          <w:rFonts w:cs="Arial"/>
          <w:sz w:val="24"/>
          <w:szCs w:val="24"/>
        </w:rPr>
        <w:t xml:space="preserve"> </w:t>
      </w:r>
      <w:proofErr w:type="spellStart"/>
      <w:r w:rsidR="00C07C2B">
        <w:rPr>
          <w:rFonts w:cs="Arial"/>
          <w:sz w:val="24"/>
          <w:szCs w:val="24"/>
        </w:rPr>
        <w:t>MS</w:t>
      </w:r>
      <w:r w:rsidRPr="00C07C2B">
        <w:rPr>
          <w:rFonts w:cs="Arial"/>
          <w:sz w:val="24"/>
          <w:szCs w:val="24"/>
        </w:rPr>
        <w:t>c</w:t>
      </w:r>
      <w:proofErr w:type="spellEnd"/>
      <w:r w:rsidR="00165B45" w:rsidRPr="00C07C2B">
        <w:rPr>
          <w:rFonts w:cs="Arial"/>
          <w:sz w:val="24"/>
          <w:szCs w:val="24"/>
        </w:rPr>
        <w:t>.</w:t>
      </w:r>
      <w:r w:rsidRPr="00C07C2B">
        <w:rPr>
          <w:rFonts w:cs="Arial"/>
          <w:sz w:val="24"/>
          <w:szCs w:val="24"/>
        </w:rPr>
        <w:t xml:space="preserve"> Jader</w:t>
      </w:r>
      <w:r w:rsidR="008D3E74" w:rsidRPr="00C07C2B">
        <w:rPr>
          <w:rFonts w:cs="Arial"/>
          <w:sz w:val="24"/>
          <w:szCs w:val="24"/>
        </w:rPr>
        <w:t xml:space="preserve"> Lima</w:t>
      </w:r>
      <w:r w:rsidRPr="00C07C2B">
        <w:rPr>
          <w:rFonts w:cs="Arial"/>
          <w:sz w:val="24"/>
          <w:szCs w:val="24"/>
        </w:rPr>
        <w:t xml:space="preserve"> Pereira</w:t>
      </w:r>
      <w:r w:rsidR="009B5B4B" w:rsidRPr="00C07C2B">
        <w:rPr>
          <w:rFonts w:cs="Arial"/>
          <w:sz w:val="24"/>
          <w:szCs w:val="24"/>
        </w:rPr>
        <w:t>.</w:t>
      </w:r>
    </w:p>
    <w:p w:rsidR="00C0111E" w:rsidRPr="00DA431B" w:rsidRDefault="00C0111E" w:rsidP="00DA431B">
      <w:pPr>
        <w:widowControl w:val="0"/>
        <w:ind w:firstLine="0"/>
        <w:jc w:val="center"/>
        <w:rPr>
          <w:rFonts w:cs="Arial"/>
        </w:rPr>
      </w:pPr>
    </w:p>
    <w:p w:rsidR="00214E50" w:rsidRPr="00DA431B" w:rsidRDefault="00214E50" w:rsidP="00DA431B">
      <w:pPr>
        <w:widowControl w:val="0"/>
        <w:ind w:firstLine="0"/>
        <w:jc w:val="center"/>
        <w:rPr>
          <w:rFonts w:cs="Arial"/>
        </w:rPr>
      </w:pPr>
    </w:p>
    <w:p w:rsidR="00D52BB5" w:rsidRDefault="00D52BB5" w:rsidP="00DA431B">
      <w:pPr>
        <w:widowControl w:val="0"/>
        <w:ind w:firstLine="0"/>
        <w:jc w:val="center"/>
        <w:rPr>
          <w:rFonts w:cs="Arial"/>
        </w:rPr>
      </w:pPr>
    </w:p>
    <w:p w:rsidR="00C07C2B" w:rsidRPr="00DA431B" w:rsidRDefault="00C07C2B"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C0111E" w:rsidRPr="00DA431B" w:rsidRDefault="00C0111E" w:rsidP="00DA431B">
      <w:pPr>
        <w:widowControl w:val="0"/>
        <w:ind w:firstLine="0"/>
        <w:jc w:val="center"/>
        <w:rPr>
          <w:rFonts w:cs="Arial"/>
        </w:rPr>
      </w:pPr>
    </w:p>
    <w:p w:rsidR="00E409C7" w:rsidRDefault="00C3584B" w:rsidP="00DA431B">
      <w:pPr>
        <w:ind w:firstLine="0"/>
        <w:jc w:val="center"/>
        <w:rPr>
          <w:rFonts w:cs="Arial"/>
          <w:b/>
        </w:rPr>
      </w:pPr>
      <w:r>
        <w:rPr>
          <w:rFonts w:cs="Arial"/>
          <w:b/>
        </w:rPr>
        <w:t>CRICIÚMA</w:t>
      </w:r>
      <w:r w:rsidR="00C07C2B">
        <w:rPr>
          <w:rFonts w:cs="Arial"/>
          <w:b/>
        </w:rPr>
        <w:t xml:space="preserve"> - SC</w:t>
      </w:r>
    </w:p>
    <w:p w:rsidR="00DA431B" w:rsidRDefault="009B5B4B" w:rsidP="00DA431B">
      <w:pPr>
        <w:ind w:firstLine="0"/>
        <w:jc w:val="center"/>
        <w:rPr>
          <w:rFonts w:cs="Arial"/>
          <w:b/>
        </w:rPr>
      </w:pPr>
      <w:r>
        <w:rPr>
          <w:rFonts w:cs="Arial"/>
          <w:b/>
        </w:rPr>
        <w:t>2015</w:t>
      </w:r>
    </w:p>
    <w:p w:rsidR="006636E7" w:rsidRPr="00C34BF0" w:rsidRDefault="00C3584B" w:rsidP="00DA431B">
      <w:pPr>
        <w:ind w:firstLine="0"/>
        <w:jc w:val="center"/>
        <w:rPr>
          <w:rFonts w:cs="Arial"/>
          <w:b/>
        </w:rPr>
      </w:pPr>
      <w:r>
        <w:rPr>
          <w:rFonts w:cs="Arial"/>
          <w:b/>
        </w:rPr>
        <w:lastRenderedPageBreak/>
        <w:t>GUILHERME FERRARI RAMPINELLI</w:t>
      </w: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C85367" w:rsidRDefault="00C85367" w:rsidP="00310CD3">
      <w:pPr>
        <w:ind w:firstLine="0"/>
        <w:jc w:val="center"/>
        <w:rPr>
          <w:rFonts w:cs="Arial"/>
          <w:b/>
        </w:rPr>
      </w:pPr>
      <w:r>
        <w:rPr>
          <w:rFonts w:cs="Arial"/>
          <w:b/>
        </w:rPr>
        <w:t>PROPOSTAS DE RECUPERAÇÃO AMBIENTAL PARA OS SÍTIOS DEGRADADOS N</w:t>
      </w:r>
      <w:r w:rsidR="0076322D">
        <w:rPr>
          <w:rFonts w:cs="Arial"/>
          <w:b/>
        </w:rPr>
        <w:t>O ENTORNO DA ÁREA DE CONSERVAÇÃO</w:t>
      </w:r>
      <w:r>
        <w:rPr>
          <w:rFonts w:cs="Arial"/>
          <w:b/>
        </w:rPr>
        <w:t xml:space="preserve"> PRIVADA (ACP) LUCONYOPE, TINGO MARIA, PROVÍNCIA DE LEONCIO</w:t>
      </w:r>
      <w:r w:rsidR="00B72078">
        <w:rPr>
          <w:rFonts w:cs="Arial"/>
          <w:b/>
        </w:rPr>
        <w:t xml:space="preserve"> PRADO, ESTADO DE HUÁ</w:t>
      </w:r>
      <w:r w:rsidR="00C07C2B">
        <w:rPr>
          <w:rFonts w:cs="Arial"/>
          <w:b/>
        </w:rPr>
        <w:t>NUCO, PERU</w:t>
      </w:r>
    </w:p>
    <w:p w:rsidR="006636E7" w:rsidRPr="00DA431B" w:rsidRDefault="006636E7" w:rsidP="00DA431B">
      <w:pPr>
        <w:widowControl w:val="0"/>
        <w:ind w:firstLine="0"/>
        <w:jc w:val="center"/>
        <w:rPr>
          <w:rFonts w:cs="Arial"/>
        </w:rPr>
      </w:pPr>
    </w:p>
    <w:p w:rsidR="006636E7" w:rsidRPr="00DA431B" w:rsidRDefault="006636E7" w:rsidP="00DA431B">
      <w:pPr>
        <w:widowControl w:val="0"/>
        <w:ind w:firstLine="0"/>
        <w:jc w:val="center"/>
        <w:rPr>
          <w:rFonts w:cs="Arial"/>
        </w:rPr>
      </w:pPr>
    </w:p>
    <w:p w:rsidR="006636E7" w:rsidRPr="00C07C2B" w:rsidRDefault="006636E7" w:rsidP="00C07C2B">
      <w:pPr>
        <w:pStyle w:val="Textoindependiente2"/>
        <w:widowControl w:val="0"/>
        <w:spacing w:line="240" w:lineRule="auto"/>
        <w:ind w:left="3969" w:firstLine="0"/>
        <w:jc w:val="both"/>
        <w:rPr>
          <w:rFonts w:cs="Arial"/>
          <w:szCs w:val="24"/>
        </w:rPr>
      </w:pPr>
      <w:r w:rsidRPr="00C07C2B">
        <w:rPr>
          <w:rFonts w:cs="Arial"/>
          <w:szCs w:val="24"/>
        </w:rPr>
        <w:t>Trabalho de Conclusão de Curso aprovado pela Banca Examinadora para obtenção do Grau de</w:t>
      </w:r>
      <w:r w:rsidR="00D67B4D" w:rsidRPr="00C07C2B">
        <w:rPr>
          <w:rFonts w:cs="Arial"/>
          <w:szCs w:val="24"/>
        </w:rPr>
        <w:t xml:space="preserve"> Engenheiro Ambiental,</w:t>
      </w:r>
      <w:r w:rsidRPr="00C07C2B">
        <w:rPr>
          <w:rFonts w:cs="Arial"/>
          <w:szCs w:val="24"/>
        </w:rPr>
        <w:t xml:space="preserve"> no Curso de</w:t>
      </w:r>
      <w:r w:rsidR="00310CD3" w:rsidRPr="00C07C2B">
        <w:rPr>
          <w:rFonts w:cs="Arial"/>
          <w:szCs w:val="24"/>
        </w:rPr>
        <w:t xml:space="preserve"> </w:t>
      </w:r>
      <w:r w:rsidR="00D67B4D" w:rsidRPr="00C07C2B">
        <w:rPr>
          <w:rFonts w:cs="Arial"/>
          <w:szCs w:val="24"/>
        </w:rPr>
        <w:t xml:space="preserve">Engenharia Ambiental </w:t>
      </w:r>
      <w:r w:rsidRPr="00C07C2B">
        <w:rPr>
          <w:rFonts w:cs="Arial"/>
          <w:szCs w:val="24"/>
        </w:rPr>
        <w:t>da Universidade do Extremo Sul Catarinense, UNESC, c</w:t>
      </w:r>
      <w:r w:rsidR="00D67B4D" w:rsidRPr="00C07C2B">
        <w:rPr>
          <w:rFonts w:cs="Arial"/>
          <w:szCs w:val="24"/>
        </w:rPr>
        <w:t xml:space="preserve">om Linha de Pesquisa em </w:t>
      </w:r>
      <w:r w:rsidR="00EC30B8" w:rsidRPr="00C07C2B">
        <w:rPr>
          <w:rFonts w:cs="Arial"/>
          <w:szCs w:val="24"/>
        </w:rPr>
        <w:t>Preservação</w:t>
      </w:r>
      <w:r w:rsidR="00D67B4D" w:rsidRPr="00C07C2B">
        <w:rPr>
          <w:rFonts w:cs="Arial"/>
          <w:szCs w:val="24"/>
        </w:rPr>
        <w:t xml:space="preserve"> de </w:t>
      </w:r>
      <w:r w:rsidR="00D6323D" w:rsidRPr="00C07C2B">
        <w:rPr>
          <w:rFonts w:cs="Arial"/>
          <w:szCs w:val="24"/>
        </w:rPr>
        <w:t>Ambientes</w:t>
      </w:r>
      <w:r w:rsidR="00EC30B8" w:rsidRPr="00C07C2B">
        <w:rPr>
          <w:rFonts w:cs="Arial"/>
          <w:szCs w:val="24"/>
        </w:rPr>
        <w:t xml:space="preserve"> e</w:t>
      </w:r>
      <w:r w:rsidR="00D67B4D" w:rsidRPr="00C07C2B">
        <w:rPr>
          <w:rFonts w:cs="Arial"/>
          <w:szCs w:val="24"/>
        </w:rPr>
        <w:t xml:space="preserve"> </w:t>
      </w:r>
      <w:r w:rsidR="00EC30B8" w:rsidRPr="00C07C2B">
        <w:rPr>
          <w:rFonts w:cs="Arial"/>
          <w:szCs w:val="24"/>
        </w:rPr>
        <w:t>Recuperação</w:t>
      </w:r>
      <w:r w:rsidR="00D6323D" w:rsidRPr="00C07C2B">
        <w:rPr>
          <w:rFonts w:cs="Arial"/>
          <w:szCs w:val="24"/>
        </w:rPr>
        <w:t xml:space="preserve"> de</w:t>
      </w:r>
      <w:r w:rsidR="00EC30B8" w:rsidRPr="00C07C2B">
        <w:rPr>
          <w:rFonts w:cs="Arial"/>
          <w:szCs w:val="24"/>
        </w:rPr>
        <w:t xml:space="preserve"> </w:t>
      </w:r>
      <w:r w:rsidR="00D67B4D" w:rsidRPr="00C07C2B">
        <w:rPr>
          <w:rFonts w:cs="Arial"/>
          <w:szCs w:val="24"/>
        </w:rPr>
        <w:t>Ambientes</w:t>
      </w:r>
      <w:r w:rsidR="00D6323D" w:rsidRPr="00C07C2B">
        <w:rPr>
          <w:rFonts w:cs="Arial"/>
          <w:szCs w:val="24"/>
        </w:rPr>
        <w:t xml:space="preserve"> Degradados</w:t>
      </w:r>
      <w:r w:rsidR="00D67B4D" w:rsidRPr="00C07C2B">
        <w:rPr>
          <w:rFonts w:cs="Arial"/>
          <w:szCs w:val="24"/>
        </w:rPr>
        <w:t>.</w:t>
      </w:r>
    </w:p>
    <w:p w:rsidR="006636E7" w:rsidRDefault="006636E7" w:rsidP="00DA431B">
      <w:pPr>
        <w:widowControl w:val="0"/>
        <w:ind w:firstLine="0"/>
        <w:jc w:val="center"/>
        <w:rPr>
          <w:rFonts w:cs="Arial"/>
        </w:rPr>
      </w:pPr>
    </w:p>
    <w:p w:rsidR="006636E7" w:rsidRDefault="006636E7" w:rsidP="00DA431B">
      <w:pPr>
        <w:widowControl w:val="0"/>
        <w:ind w:firstLine="0"/>
        <w:jc w:val="center"/>
        <w:rPr>
          <w:rFonts w:cs="Arial"/>
        </w:rPr>
      </w:pPr>
    </w:p>
    <w:p w:rsidR="006636E7" w:rsidRDefault="006636E7" w:rsidP="00EC1280">
      <w:pPr>
        <w:pStyle w:val="Textoindependiente2"/>
        <w:widowControl w:val="0"/>
        <w:spacing w:line="360" w:lineRule="auto"/>
        <w:ind w:firstLine="0"/>
        <w:rPr>
          <w:rFonts w:cs="Arial"/>
          <w:szCs w:val="24"/>
        </w:rPr>
      </w:pPr>
      <w:r>
        <w:rPr>
          <w:rFonts w:cs="Arial"/>
          <w:szCs w:val="24"/>
        </w:rPr>
        <w:t>Criciú</w:t>
      </w:r>
      <w:r w:rsidR="00F30C06">
        <w:rPr>
          <w:rFonts w:cs="Arial"/>
          <w:szCs w:val="24"/>
        </w:rPr>
        <w:t>ma, 24</w:t>
      </w:r>
      <w:r w:rsidR="00E822FD">
        <w:rPr>
          <w:rFonts w:cs="Arial"/>
          <w:szCs w:val="24"/>
        </w:rPr>
        <w:t xml:space="preserve"> </w:t>
      </w:r>
      <w:r>
        <w:rPr>
          <w:rFonts w:cs="Arial"/>
          <w:szCs w:val="24"/>
        </w:rPr>
        <w:t xml:space="preserve">de </w:t>
      </w:r>
      <w:r w:rsidR="00C07C2B">
        <w:rPr>
          <w:rFonts w:cs="Arial"/>
          <w:szCs w:val="24"/>
        </w:rPr>
        <w:t>j</w:t>
      </w:r>
      <w:r w:rsidR="00E822FD">
        <w:rPr>
          <w:rFonts w:cs="Arial"/>
          <w:szCs w:val="24"/>
        </w:rPr>
        <w:t>unho de 2015</w:t>
      </w:r>
      <w:r w:rsidR="00F30C06">
        <w:rPr>
          <w:rFonts w:cs="Arial"/>
          <w:szCs w:val="24"/>
        </w:rPr>
        <w:t>.</w:t>
      </w:r>
    </w:p>
    <w:p w:rsidR="006636E7" w:rsidRDefault="006636E7" w:rsidP="00DA431B">
      <w:pPr>
        <w:widowControl w:val="0"/>
        <w:ind w:firstLine="0"/>
        <w:jc w:val="center"/>
        <w:rPr>
          <w:rFonts w:cs="Arial"/>
        </w:rPr>
      </w:pPr>
    </w:p>
    <w:p w:rsidR="006636E7" w:rsidRPr="00DA431B" w:rsidRDefault="006636E7" w:rsidP="00DA431B">
      <w:pPr>
        <w:widowControl w:val="0"/>
        <w:ind w:firstLine="0"/>
        <w:jc w:val="center"/>
        <w:rPr>
          <w:rFonts w:cs="Arial"/>
        </w:rPr>
      </w:pPr>
    </w:p>
    <w:p w:rsidR="006636E7" w:rsidRDefault="006636E7" w:rsidP="00EC1280">
      <w:pPr>
        <w:widowControl w:val="0"/>
        <w:spacing w:line="240" w:lineRule="auto"/>
        <w:ind w:firstLine="0"/>
        <w:jc w:val="center"/>
        <w:rPr>
          <w:rFonts w:cs="Arial"/>
          <w:b/>
          <w:bCs/>
        </w:rPr>
      </w:pPr>
      <w:r>
        <w:rPr>
          <w:rFonts w:cs="Arial"/>
          <w:b/>
          <w:bCs/>
        </w:rPr>
        <w:t>BANCA EXAMINADORA</w:t>
      </w:r>
    </w:p>
    <w:p w:rsidR="00310CD3" w:rsidRPr="00DA431B" w:rsidRDefault="00310CD3" w:rsidP="00310CD3">
      <w:pPr>
        <w:widowControl w:val="0"/>
        <w:ind w:firstLine="0"/>
        <w:jc w:val="center"/>
        <w:rPr>
          <w:rFonts w:cs="Arial"/>
        </w:rPr>
      </w:pPr>
    </w:p>
    <w:p w:rsidR="00310CD3" w:rsidRPr="00DA431B" w:rsidRDefault="00310CD3" w:rsidP="00310CD3">
      <w:pPr>
        <w:widowControl w:val="0"/>
        <w:ind w:firstLine="0"/>
        <w:jc w:val="center"/>
        <w:rPr>
          <w:rFonts w:cs="Arial"/>
        </w:rPr>
      </w:pPr>
    </w:p>
    <w:p w:rsidR="00310CD3" w:rsidRPr="00DA431B" w:rsidRDefault="00310CD3" w:rsidP="00310CD3">
      <w:pPr>
        <w:widowControl w:val="0"/>
        <w:ind w:firstLine="0"/>
        <w:jc w:val="center"/>
        <w:rPr>
          <w:rFonts w:cs="Arial"/>
        </w:rPr>
      </w:pPr>
    </w:p>
    <w:p w:rsidR="005375FA" w:rsidRPr="00DA431B" w:rsidRDefault="005375FA" w:rsidP="00EE3ABE">
      <w:pPr>
        <w:widowControl w:val="0"/>
        <w:ind w:firstLine="0"/>
        <w:jc w:val="center"/>
        <w:rPr>
          <w:rFonts w:cs="Arial"/>
        </w:rPr>
      </w:pPr>
      <w:proofErr w:type="spellStart"/>
      <w:r w:rsidRPr="00DA431B">
        <w:rPr>
          <w:rFonts w:cs="Arial"/>
        </w:rPr>
        <w:t>Prof</w:t>
      </w:r>
      <w:r w:rsidR="00C07C2B">
        <w:rPr>
          <w:rFonts w:cs="Arial"/>
        </w:rPr>
        <w:t>º</w:t>
      </w:r>
      <w:proofErr w:type="spellEnd"/>
      <w:r w:rsidRPr="00DA431B">
        <w:rPr>
          <w:rFonts w:cs="Arial"/>
        </w:rPr>
        <w:t>. Jader Lima Pereira - Mestre - (UNESC) - Orientador</w:t>
      </w: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6636E7" w:rsidRPr="00DA431B" w:rsidRDefault="0018112D" w:rsidP="00EE3ABE">
      <w:pPr>
        <w:widowControl w:val="0"/>
        <w:ind w:firstLine="0"/>
        <w:jc w:val="center"/>
        <w:rPr>
          <w:rFonts w:cs="Arial"/>
        </w:rPr>
      </w:pPr>
      <w:proofErr w:type="spellStart"/>
      <w:r w:rsidRPr="00DA431B">
        <w:rPr>
          <w:rFonts w:cs="Arial"/>
        </w:rPr>
        <w:t>Prof</w:t>
      </w:r>
      <w:r w:rsidR="00C07C2B">
        <w:rPr>
          <w:rFonts w:cs="Arial"/>
        </w:rPr>
        <w:t>º</w:t>
      </w:r>
      <w:proofErr w:type="spellEnd"/>
      <w:r w:rsidRPr="00DA431B">
        <w:rPr>
          <w:rFonts w:cs="Arial"/>
        </w:rPr>
        <w:t>. Mario Ricard</w:t>
      </w:r>
      <w:r w:rsidR="00EE3ABE" w:rsidRPr="00DA431B">
        <w:rPr>
          <w:rFonts w:cs="Arial"/>
        </w:rPr>
        <w:t xml:space="preserve">o </w:t>
      </w:r>
      <w:proofErr w:type="spellStart"/>
      <w:r w:rsidR="00EE3ABE" w:rsidRPr="00DA431B">
        <w:rPr>
          <w:rFonts w:cs="Arial"/>
        </w:rPr>
        <w:t>Guadagnin</w:t>
      </w:r>
      <w:proofErr w:type="spellEnd"/>
      <w:r w:rsidR="00EE3ABE" w:rsidRPr="00DA431B">
        <w:rPr>
          <w:rFonts w:cs="Arial"/>
        </w:rPr>
        <w:t xml:space="preserve"> - Mestre - (UNESC)</w:t>
      </w: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310CD3" w:rsidRPr="00DA431B" w:rsidRDefault="00310CD3" w:rsidP="00DA431B">
      <w:pPr>
        <w:widowControl w:val="0"/>
        <w:ind w:firstLine="0"/>
        <w:jc w:val="center"/>
        <w:rPr>
          <w:rFonts w:cs="Arial"/>
        </w:rPr>
      </w:pPr>
    </w:p>
    <w:p w:rsidR="006636E7" w:rsidRDefault="005375FA" w:rsidP="00DA431B">
      <w:pPr>
        <w:widowControl w:val="0"/>
        <w:ind w:firstLine="0"/>
        <w:jc w:val="center"/>
        <w:rPr>
          <w:rFonts w:cs="Arial"/>
        </w:rPr>
      </w:pPr>
      <w:proofErr w:type="spellStart"/>
      <w:r w:rsidRPr="00DA431B">
        <w:rPr>
          <w:rFonts w:cs="Arial"/>
        </w:rPr>
        <w:t>Prof</w:t>
      </w:r>
      <w:r w:rsidR="00C07C2B">
        <w:rPr>
          <w:rFonts w:cs="Arial"/>
        </w:rPr>
        <w:t>º</w:t>
      </w:r>
      <w:proofErr w:type="spellEnd"/>
      <w:r w:rsidRPr="00DA431B">
        <w:rPr>
          <w:rFonts w:cs="Arial"/>
        </w:rPr>
        <w:t xml:space="preserve">. Gustavo José </w:t>
      </w:r>
      <w:proofErr w:type="spellStart"/>
      <w:r w:rsidRPr="00DA431B">
        <w:rPr>
          <w:rFonts w:cs="Arial"/>
        </w:rPr>
        <w:t>Deibler</w:t>
      </w:r>
      <w:proofErr w:type="spellEnd"/>
      <w:r w:rsidRPr="00DA431B">
        <w:rPr>
          <w:rFonts w:cs="Arial"/>
        </w:rPr>
        <w:t xml:space="preserve"> </w:t>
      </w:r>
      <w:proofErr w:type="spellStart"/>
      <w:r w:rsidRPr="00DA431B">
        <w:rPr>
          <w:rFonts w:cs="Arial"/>
        </w:rPr>
        <w:t>Zambrano</w:t>
      </w:r>
      <w:proofErr w:type="spellEnd"/>
      <w:r w:rsidRPr="00DA431B">
        <w:rPr>
          <w:rFonts w:cs="Arial"/>
        </w:rPr>
        <w:t xml:space="preserve"> - Eng. Ambiental </w:t>
      </w:r>
      <w:r w:rsidR="007649CA" w:rsidRPr="00DA431B">
        <w:rPr>
          <w:rFonts w:cs="Arial"/>
        </w:rPr>
        <w:t>- (</w:t>
      </w:r>
      <w:r w:rsidRPr="00DA431B">
        <w:rPr>
          <w:rFonts w:cs="Arial"/>
        </w:rPr>
        <w:t>UNESC</w:t>
      </w:r>
      <w:r w:rsidR="007649CA" w:rsidRPr="00DA431B">
        <w:rPr>
          <w:rFonts w:cs="Arial"/>
        </w:rPr>
        <w:t>)</w:t>
      </w:r>
    </w:p>
    <w:p w:rsidR="00DA431B" w:rsidRPr="00DA431B" w:rsidRDefault="00DA431B" w:rsidP="00DA431B">
      <w:pPr>
        <w:widowControl w:val="0"/>
        <w:ind w:firstLine="0"/>
        <w:jc w:val="center"/>
        <w:rPr>
          <w:rFonts w:cs="Arial"/>
        </w:rPr>
      </w:pPr>
    </w:p>
    <w:p w:rsidR="006636E7" w:rsidRPr="00DA431B" w:rsidRDefault="006636E7" w:rsidP="00DA431B">
      <w:pPr>
        <w:widowControl w:val="0"/>
        <w:ind w:firstLine="0"/>
        <w:jc w:val="left"/>
        <w:rPr>
          <w:rFonts w:cs="Arial"/>
        </w:rPr>
      </w:pPr>
    </w:p>
    <w:p w:rsidR="006636E7" w:rsidRPr="00DA431B"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6636E7" w:rsidRDefault="006636E7" w:rsidP="00DA431B">
      <w:pPr>
        <w:widowControl w:val="0"/>
        <w:ind w:firstLine="0"/>
        <w:jc w:val="left"/>
        <w:rPr>
          <w:rFonts w:cs="Arial"/>
        </w:rPr>
      </w:pPr>
    </w:p>
    <w:p w:rsidR="00C07C2B" w:rsidRPr="00C07C2B" w:rsidRDefault="00915D5B" w:rsidP="00C07C2B">
      <w:pPr>
        <w:widowControl w:val="0"/>
        <w:ind w:left="3969" w:firstLine="0"/>
        <w:rPr>
          <w:b/>
          <w:bCs/>
        </w:rPr>
      </w:pPr>
      <w:r w:rsidRPr="00C07C2B">
        <w:rPr>
          <w:b/>
          <w:bCs/>
        </w:rPr>
        <w:t>“Seja a muda</w:t>
      </w:r>
      <w:r w:rsidR="00C07C2B" w:rsidRPr="00C07C2B">
        <w:rPr>
          <w:b/>
          <w:bCs/>
        </w:rPr>
        <w:t>nça que você quer ver no mundo”</w:t>
      </w:r>
    </w:p>
    <w:p w:rsidR="00DA431B" w:rsidRPr="00C07C2B" w:rsidRDefault="00915D5B" w:rsidP="00C07C2B">
      <w:pPr>
        <w:widowControl w:val="0"/>
        <w:ind w:left="5672" w:firstLine="0"/>
        <w:rPr>
          <w:b/>
          <w:bCs/>
        </w:rPr>
      </w:pPr>
      <w:r w:rsidRPr="00C07C2B">
        <w:rPr>
          <w:b/>
          <w:bCs/>
        </w:rPr>
        <w:t>(Madre Teresa de Calcutá).</w:t>
      </w: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ED0564" w:rsidRDefault="00ED0564" w:rsidP="00C07C2B">
      <w:pPr>
        <w:widowControl w:val="0"/>
        <w:ind w:firstLine="0"/>
        <w:jc w:val="center"/>
        <w:rPr>
          <w:rFonts w:cs="Arial"/>
          <w:b/>
        </w:rPr>
      </w:pPr>
    </w:p>
    <w:p w:rsidR="006636E7" w:rsidRPr="005D4F23" w:rsidRDefault="006636E7" w:rsidP="00ED0564">
      <w:pPr>
        <w:widowControl w:val="0"/>
        <w:ind w:left="3969" w:firstLine="0"/>
        <w:jc w:val="center"/>
        <w:rPr>
          <w:rFonts w:cs="Arial"/>
          <w:b/>
        </w:rPr>
      </w:pPr>
      <w:r w:rsidRPr="005D4F23">
        <w:rPr>
          <w:rFonts w:cs="Arial"/>
          <w:b/>
        </w:rPr>
        <w:t>AGRADECIMENTOS</w:t>
      </w:r>
    </w:p>
    <w:p w:rsidR="006636E7" w:rsidRPr="00794D94" w:rsidRDefault="006636E7" w:rsidP="00ED0564">
      <w:pPr>
        <w:widowControl w:val="0"/>
        <w:tabs>
          <w:tab w:val="left" w:pos="3402"/>
        </w:tabs>
        <w:ind w:left="3969" w:firstLine="0"/>
        <w:rPr>
          <w:rFonts w:cs="Arial"/>
        </w:rPr>
      </w:pPr>
    </w:p>
    <w:p w:rsidR="00B8119B" w:rsidRDefault="00ED0564" w:rsidP="00ED0564">
      <w:pPr>
        <w:ind w:left="3969" w:firstLine="0"/>
      </w:pPr>
      <w:r>
        <w:t>A</w:t>
      </w:r>
      <w:r w:rsidR="00152482">
        <w:t>gradeço a DEUS</w:t>
      </w:r>
      <w:r w:rsidR="007826E2">
        <w:t>,</w:t>
      </w:r>
      <w:r w:rsidR="00152482">
        <w:t xml:space="preserve"> </w:t>
      </w:r>
      <w:r w:rsidR="00954944">
        <w:t>e</w:t>
      </w:r>
      <w:r w:rsidR="007826E2">
        <w:t xml:space="preserve"> depois</w:t>
      </w:r>
      <w:r w:rsidR="00954944">
        <w:t xml:space="preserve"> todas as pessoas que direta ou indiretamente fizeram parte nessa caminhada.</w:t>
      </w:r>
      <w:r w:rsidR="00B8119B">
        <w:t xml:space="preserve"> </w:t>
      </w:r>
    </w:p>
    <w:p w:rsidR="006636E7" w:rsidRPr="00766D9D" w:rsidRDefault="006636E7" w:rsidP="00C07C2B">
      <w:pPr>
        <w:spacing w:line="240" w:lineRule="auto"/>
        <w:ind w:firstLine="0"/>
        <w:jc w:val="center"/>
        <w:rPr>
          <w:rFonts w:cs="Arial"/>
          <w:b/>
        </w:rPr>
      </w:pPr>
      <w:r w:rsidRPr="00766D9D">
        <w:rPr>
          <w:rFonts w:cs="Arial"/>
          <w:b/>
        </w:rPr>
        <w:lastRenderedPageBreak/>
        <w:t>RESUMO</w:t>
      </w:r>
    </w:p>
    <w:p w:rsidR="006636E7" w:rsidRDefault="006636E7" w:rsidP="00E050BE">
      <w:pPr>
        <w:pStyle w:val="Textoindependiente"/>
        <w:widowControl w:val="0"/>
        <w:spacing w:line="240" w:lineRule="auto"/>
        <w:ind w:firstLine="0"/>
        <w:rPr>
          <w:rFonts w:cs="Arial"/>
        </w:rPr>
      </w:pPr>
    </w:p>
    <w:p w:rsidR="00E54F80" w:rsidRDefault="00FF08CF" w:rsidP="00E050BE">
      <w:pPr>
        <w:ind w:firstLine="0"/>
        <w:rPr>
          <w:rFonts w:cs="Arial"/>
        </w:rPr>
      </w:pPr>
      <w:r>
        <w:rPr>
          <w:rFonts w:cs="Arial"/>
        </w:rPr>
        <w:t>Desde</w:t>
      </w:r>
      <w:r w:rsidR="00DA7CA7" w:rsidRPr="00B76C71">
        <w:rPr>
          <w:rFonts w:cs="Arial"/>
        </w:rPr>
        <w:t xml:space="preserve"> tempo</w:t>
      </w:r>
      <w:r>
        <w:rPr>
          <w:rFonts w:cs="Arial"/>
        </w:rPr>
        <w:t>s</w:t>
      </w:r>
      <w:r w:rsidR="00DA7CA7" w:rsidRPr="00B76C71">
        <w:rPr>
          <w:rFonts w:cs="Arial"/>
        </w:rPr>
        <w:t xml:space="preserve"> atrás</w:t>
      </w:r>
      <w:r w:rsidR="00E33152" w:rsidRPr="00B76C71">
        <w:rPr>
          <w:rFonts w:cs="Arial"/>
        </w:rPr>
        <w:t>,</w:t>
      </w:r>
      <w:r w:rsidR="00DA7CA7" w:rsidRPr="00B76C71">
        <w:rPr>
          <w:rFonts w:cs="Arial"/>
        </w:rPr>
        <w:t xml:space="preserve"> os recursos naturais tem sido fonte essencial para a subsistência e o desenvolvimento humano. </w:t>
      </w:r>
      <w:r w:rsidR="00E050BE">
        <w:rPr>
          <w:rFonts w:cs="Arial"/>
        </w:rPr>
        <w:t>No entanto</w:t>
      </w:r>
      <w:r w:rsidR="0051326C" w:rsidRPr="00B76C71">
        <w:rPr>
          <w:rFonts w:cs="Arial"/>
        </w:rPr>
        <w:t xml:space="preserve">, </w:t>
      </w:r>
      <w:r w:rsidR="00E33152" w:rsidRPr="00B76C71">
        <w:rPr>
          <w:rFonts w:cs="Arial"/>
        </w:rPr>
        <w:t xml:space="preserve">se trata de uma </w:t>
      </w:r>
      <w:r w:rsidR="00E050BE">
        <w:rPr>
          <w:rFonts w:cs="Arial"/>
        </w:rPr>
        <w:t>potencial</w:t>
      </w:r>
      <w:r w:rsidR="00E33152" w:rsidRPr="00B76C71">
        <w:rPr>
          <w:rFonts w:cs="Arial"/>
        </w:rPr>
        <w:t xml:space="preserve"> fonte de riqueza</w:t>
      </w:r>
      <w:r w:rsidR="00CA08EB">
        <w:rPr>
          <w:rFonts w:cs="Arial"/>
        </w:rPr>
        <w:t xml:space="preserve">, que não </w:t>
      </w:r>
      <w:r w:rsidR="00E050BE">
        <w:rPr>
          <w:rFonts w:cs="Arial"/>
        </w:rPr>
        <w:t>é</w:t>
      </w:r>
      <w:r w:rsidR="0051326C" w:rsidRPr="00B76C71">
        <w:rPr>
          <w:rFonts w:cs="Arial"/>
        </w:rPr>
        <w:t xml:space="preserve"> aproveitada com </w:t>
      </w:r>
      <w:r w:rsidR="00CF5F36" w:rsidRPr="00B76C71">
        <w:rPr>
          <w:rFonts w:cs="Arial"/>
        </w:rPr>
        <w:t xml:space="preserve">sabedoria, </w:t>
      </w:r>
      <w:r w:rsidR="00E050BE">
        <w:rPr>
          <w:rFonts w:cs="Arial"/>
        </w:rPr>
        <w:t>colocando</w:t>
      </w:r>
      <w:r w:rsidR="00CF5F36" w:rsidRPr="00B76C71">
        <w:rPr>
          <w:rFonts w:cs="Arial"/>
        </w:rPr>
        <w:t xml:space="preserve"> em perigo toda </w:t>
      </w:r>
      <w:r w:rsidR="00E050BE">
        <w:rPr>
          <w:rFonts w:cs="Arial"/>
        </w:rPr>
        <w:t>esta acentuada</w:t>
      </w:r>
      <w:r w:rsidR="00CF5F36" w:rsidRPr="00B76C71">
        <w:rPr>
          <w:rFonts w:cs="Arial"/>
        </w:rPr>
        <w:t xml:space="preserve"> diversidade </w:t>
      </w:r>
      <w:r w:rsidR="00F239D7" w:rsidRPr="00B76C71">
        <w:rPr>
          <w:rFonts w:cs="Arial"/>
        </w:rPr>
        <w:t xml:space="preserve">biológica. </w:t>
      </w:r>
      <w:r w:rsidR="00CF5F36" w:rsidRPr="00B76C71">
        <w:rPr>
          <w:rFonts w:cs="Arial"/>
        </w:rPr>
        <w:t>O Peru é um país</w:t>
      </w:r>
      <w:r w:rsidR="00F239D7" w:rsidRPr="00B76C71">
        <w:rPr>
          <w:rFonts w:cs="Arial"/>
        </w:rPr>
        <w:t xml:space="preserve"> florestal por </w:t>
      </w:r>
      <w:r w:rsidR="001E00C4" w:rsidRPr="00B76C71">
        <w:rPr>
          <w:rFonts w:cs="Arial"/>
        </w:rPr>
        <w:t xml:space="preserve">excelência. </w:t>
      </w:r>
      <w:r w:rsidR="00F239D7" w:rsidRPr="00B76C71">
        <w:rPr>
          <w:rFonts w:cs="Arial"/>
        </w:rPr>
        <w:t>Possui ma</w:t>
      </w:r>
      <w:r w:rsidR="003340AF" w:rsidRPr="00B76C71">
        <w:rPr>
          <w:rFonts w:cs="Arial"/>
        </w:rPr>
        <w:t>i</w:t>
      </w:r>
      <w:r w:rsidR="00F239D7" w:rsidRPr="00B76C71">
        <w:rPr>
          <w:rFonts w:cs="Arial"/>
        </w:rPr>
        <w:t xml:space="preserve">s de setenta </w:t>
      </w:r>
      <w:r w:rsidR="001E00C4" w:rsidRPr="00B76C71">
        <w:rPr>
          <w:rFonts w:cs="Arial"/>
        </w:rPr>
        <w:t>milhões</w:t>
      </w:r>
      <w:r w:rsidR="00F239D7" w:rsidRPr="00B76C71">
        <w:rPr>
          <w:rFonts w:cs="Arial"/>
        </w:rPr>
        <w:t xml:space="preserve"> </w:t>
      </w:r>
      <w:r w:rsidR="009C6A6B">
        <w:rPr>
          <w:rFonts w:cs="Arial"/>
        </w:rPr>
        <w:t>de hectares de florestas</w:t>
      </w:r>
      <w:r w:rsidR="001E00C4" w:rsidRPr="00B76C71">
        <w:rPr>
          <w:rFonts w:cs="Arial"/>
        </w:rPr>
        <w:t xml:space="preserve"> tropicai</w:t>
      </w:r>
      <w:r w:rsidR="00F239D7" w:rsidRPr="00B76C71">
        <w:rPr>
          <w:rFonts w:cs="Arial"/>
        </w:rPr>
        <w:t>s</w:t>
      </w:r>
      <w:r w:rsidR="001E00C4" w:rsidRPr="00B76C71">
        <w:rPr>
          <w:rFonts w:cs="Arial"/>
        </w:rPr>
        <w:t xml:space="preserve">, que vem sendo degradado por uma indevida e irracional exploração, o que </w:t>
      </w:r>
      <w:r w:rsidR="003340AF" w:rsidRPr="00B76C71">
        <w:rPr>
          <w:rFonts w:cs="Arial"/>
        </w:rPr>
        <w:t>a</w:t>
      </w:r>
      <w:r>
        <w:rPr>
          <w:rFonts w:cs="Arial"/>
        </w:rPr>
        <w:t xml:space="preserve">carretou em </w:t>
      </w:r>
      <w:r w:rsidR="003340AF" w:rsidRPr="00B76C71">
        <w:rPr>
          <w:rFonts w:cs="Arial"/>
        </w:rPr>
        <w:t>e</w:t>
      </w:r>
      <w:r w:rsidR="00753FEB" w:rsidRPr="00B76C71">
        <w:rPr>
          <w:rFonts w:cs="Arial"/>
        </w:rPr>
        <w:t xml:space="preserve">xtensas áreas </w:t>
      </w:r>
      <w:r w:rsidR="00E12D4B" w:rsidRPr="00B76C71">
        <w:rPr>
          <w:rFonts w:cs="Arial"/>
        </w:rPr>
        <w:t xml:space="preserve">degradadas. </w:t>
      </w:r>
      <w:r w:rsidR="00E050BE">
        <w:rPr>
          <w:rFonts w:cs="Arial"/>
        </w:rPr>
        <w:t>Todo o processo de degradação é</w:t>
      </w:r>
      <w:r w:rsidR="007274D2">
        <w:rPr>
          <w:rFonts w:cs="Arial"/>
        </w:rPr>
        <w:t xml:space="preserve"> t</w:t>
      </w:r>
      <w:r w:rsidR="004C065F">
        <w:rPr>
          <w:rFonts w:cs="Arial"/>
        </w:rPr>
        <w:t xml:space="preserve">raduzido em </w:t>
      </w:r>
      <w:proofErr w:type="spellStart"/>
      <w:r w:rsidR="004C065F">
        <w:rPr>
          <w:rFonts w:cs="Arial"/>
        </w:rPr>
        <w:t>inva</w:t>
      </w:r>
      <w:r w:rsidR="00753C26">
        <w:rPr>
          <w:rFonts w:cs="Arial"/>
        </w:rPr>
        <w:t>lor</w:t>
      </w:r>
      <w:r w:rsidR="00E050BE">
        <w:rPr>
          <w:rFonts w:cs="Arial"/>
        </w:rPr>
        <w:t>á</w:t>
      </w:r>
      <w:r w:rsidR="003340AF" w:rsidRPr="00B76C71">
        <w:rPr>
          <w:rFonts w:cs="Arial"/>
        </w:rPr>
        <w:t>veis</w:t>
      </w:r>
      <w:proofErr w:type="spellEnd"/>
      <w:r w:rsidR="003340AF" w:rsidRPr="00B76C71">
        <w:rPr>
          <w:rFonts w:cs="Arial"/>
        </w:rPr>
        <w:t xml:space="preserve"> perdas, seja em sua fauna ou </w:t>
      </w:r>
      <w:r w:rsidR="00D5563E" w:rsidRPr="00B76C71">
        <w:rPr>
          <w:rFonts w:cs="Arial"/>
        </w:rPr>
        <w:t xml:space="preserve">flora. </w:t>
      </w:r>
      <w:r w:rsidR="00D5563E">
        <w:rPr>
          <w:rFonts w:cs="Arial"/>
        </w:rPr>
        <w:t xml:space="preserve">As atividades de agricultura migratória e </w:t>
      </w:r>
      <w:r w:rsidR="00951A28">
        <w:rPr>
          <w:rFonts w:cs="Arial"/>
        </w:rPr>
        <w:t>práticas</w:t>
      </w:r>
      <w:r w:rsidR="00D5563E">
        <w:rPr>
          <w:rFonts w:cs="Arial"/>
        </w:rPr>
        <w:t xml:space="preserve"> ilícitas como o plantio de coca</w:t>
      </w:r>
      <w:r>
        <w:rPr>
          <w:rFonts w:cs="Arial"/>
        </w:rPr>
        <w:t xml:space="preserve">, garimpo, extração madeireira sem concessão e </w:t>
      </w:r>
      <w:r w:rsidR="00951A28">
        <w:rPr>
          <w:rFonts w:cs="Arial"/>
        </w:rPr>
        <w:t>tráfico</w:t>
      </w:r>
      <w:r>
        <w:rPr>
          <w:rFonts w:cs="Arial"/>
        </w:rPr>
        <w:t xml:space="preserve"> de animais </w:t>
      </w:r>
      <w:r w:rsidR="00D5563E">
        <w:rPr>
          <w:rFonts w:cs="Arial"/>
        </w:rPr>
        <w:t xml:space="preserve">tem fomentado nas </w:t>
      </w:r>
      <w:r w:rsidR="00951A28">
        <w:rPr>
          <w:rFonts w:cs="Arial"/>
        </w:rPr>
        <w:t>últimas</w:t>
      </w:r>
      <w:r w:rsidR="00D5563E">
        <w:rPr>
          <w:rFonts w:cs="Arial"/>
        </w:rPr>
        <w:t xml:space="preserve"> décadas na cidade de Tingo Maria Peru uma degradação ambiental que vem comprometen</w:t>
      </w:r>
      <w:r>
        <w:rPr>
          <w:rFonts w:cs="Arial"/>
        </w:rPr>
        <w:t>do toda a biodiversidade local</w:t>
      </w:r>
      <w:r w:rsidR="00D20120">
        <w:rPr>
          <w:rFonts w:cs="Arial"/>
        </w:rPr>
        <w:t xml:space="preserve"> e causando alterações no microclima</w:t>
      </w:r>
      <w:r>
        <w:rPr>
          <w:rFonts w:cs="Arial"/>
        </w:rPr>
        <w:t>. Em função do exposto,</w:t>
      </w:r>
      <w:r w:rsidR="00D20120">
        <w:rPr>
          <w:rFonts w:cs="Arial"/>
        </w:rPr>
        <w:t xml:space="preserve"> este trabalho teve como objetivo </w:t>
      </w:r>
      <w:r w:rsidR="00B76C71" w:rsidRPr="00B76C71">
        <w:rPr>
          <w:rFonts w:cs="Arial"/>
        </w:rPr>
        <w:t>apresentar propostas</w:t>
      </w:r>
      <w:r w:rsidR="00753C26">
        <w:rPr>
          <w:rFonts w:cs="Arial"/>
        </w:rPr>
        <w:t xml:space="preserve"> de </w:t>
      </w:r>
      <w:r w:rsidR="00E12D4B">
        <w:rPr>
          <w:rFonts w:cs="Arial"/>
        </w:rPr>
        <w:t>recuperação</w:t>
      </w:r>
      <w:r w:rsidR="00753C26">
        <w:rPr>
          <w:rFonts w:cs="Arial"/>
        </w:rPr>
        <w:t xml:space="preserve"> ambiental para sítios degradados no entorno da </w:t>
      </w:r>
      <w:r w:rsidR="00E050BE">
        <w:rPr>
          <w:rFonts w:cs="Arial"/>
        </w:rPr>
        <w:t>Á</w:t>
      </w:r>
      <w:r w:rsidR="00753C26">
        <w:rPr>
          <w:rFonts w:cs="Arial"/>
        </w:rPr>
        <w:t>rea de Conservação Privada (ACP) LUCONYOPE</w:t>
      </w:r>
      <w:r w:rsidR="00D20120">
        <w:rPr>
          <w:rFonts w:cs="Arial"/>
        </w:rPr>
        <w:t>. A área</w:t>
      </w:r>
      <w:r w:rsidR="00B76C71" w:rsidRPr="00B76C71">
        <w:rPr>
          <w:rFonts w:cs="Arial"/>
        </w:rPr>
        <w:t xml:space="preserve"> encontra-se inserida na Amazônia Peruana e é cortada por diversos rios que drenam suas águas, tanto para o território peruano quanto para o território brasileiro. Além disso, dois deles são de fundamental importância por constituir uma grande fonte para abas</w:t>
      </w:r>
      <w:r w:rsidR="00D20120">
        <w:rPr>
          <w:rFonts w:cs="Arial"/>
        </w:rPr>
        <w:t xml:space="preserve">tecimento humano. </w:t>
      </w:r>
      <w:r w:rsidR="00101A3C">
        <w:rPr>
          <w:rFonts w:cs="Arial"/>
        </w:rPr>
        <w:t>A metodologia para este trabalho constitui se basicamente</w:t>
      </w:r>
      <w:r w:rsidR="00D20120">
        <w:rPr>
          <w:rFonts w:cs="Arial"/>
        </w:rPr>
        <w:t xml:space="preserve"> em duas partes a primeira</w:t>
      </w:r>
      <w:r w:rsidR="00101A3C">
        <w:rPr>
          <w:rFonts w:cs="Arial"/>
        </w:rPr>
        <w:t xml:space="preserve"> com</w:t>
      </w:r>
      <w:r w:rsidR="006430FD">
        <w:rPr>
          <w:rFonts w:cs="Arial"/>
        </w:rPr>
        <w:t xml:space="preserve"> consultas bibliográficas,</w:t>
      </w:r>
      <w:r w:rsidR="00925671">
        <w:rPr>
          <w:rFonts w:cs="Arial"/>
        </w:rPr>
        <w:t xml:space="preserve"> </w:t>
      </w:r>
      <w:proofErr w:type="gramStart"/>
      <w:r w:rsidR="003B20B9">
        <w:rPr>
          <w:rFonts w:cs="Arial"/>
        </w:rPr>
        <w:t>afim de</w:t>
      </w:r>
      <w:proofErr w:type="gramEnd"/>
      <w:r w:rsidR="00D20120">
        <w:rPr>
          <w:rFonts w:cs="Arial"/>
        </w:rPr>
        <w:t xml:space="preserve"> levantar informações do problema em questão encontra</w:t>
      </w:r>
      <w:r w:rsidR="00925671">
        <w:rPr>
          <w:rFonts w:cs="Arial"/>
        </w:rPr>
        <w:t xml:space="preserve">dos em Tingo Maria estado de </w:t>
      </w:r>
      <w:proofErr w:type="spellStart"/>
      <w:r w:rsidR="00925671">
        <w:rPr>
          <w:rFonts w:cs="Arial"/>
        </w:rPr>
        <w:t>Huá</w:t>
      </w:r>
      <w:r w:rsidR="002F62EE">
        <w:rPr>
          <w:rFonts w:cs="Arial"/>
        </w:rPr>
        <w:t>nuco</w:t>
      </w:r>
      <w:proofErr w:type="spellEnd"/>
      <w:r w:rsidR="002F62EE">
        <w:rPr>
          <w:rFonts w:cs="Arial"/>
        </w:rPr>
        <w:t xml:space="preserve"> Peru. A</w:t>
      </w:r>
      <w:r w:rsidR="00D20120">
        <w:rPr>
          <w:rFonts w:cs="Arial"/>
        </w:rPr>
        <w:t xml:space="preserve"> segunda parte</w:t>
      </w:r>
      <w:r w:rsidR="00FE0177">
        <w:rPr>
          <w:rFonts w:cs="Arial"/>
        </w:rPr>
        <w:t xml:space="preserve"> decorreu com </w:t>
      </w:r>
      <w:proofErr w:type="gramStart"/>
      <w:r w:rsidR="006430FD">
        <w:rPr>
          <w:rFonts w:cs="Arial"/>
        </w:rPr>
        <w:t xml:space="preserve">visita </w:t>
      </w:r>
      <w:r w:rsidR="006430FD" w:rsidRPr="00E050BE">
        <w:rPr>
          <w:rFonts w:cs="Arial"/>
          <w:i/>
        </w:rPr>
        <w:t>in loco</w:t>
      </w:r>
      <w:r w:rsidR="006430FD">
        <w:rPr>
          <w:rFonts w:cs="Arial"/>
        </w:rPr>
        <w:t xml:space="preserve">, </w:t>
      </w:r>
      <w:r w:rsidR="00951A28">
        <w:rPr>
          <w:rFonts w:cs="Arial"/>
        </w:rPr>
        <w:t>diagnóstico</w:t>
      </w:r>
      <w:r w:rsidR="006430FD">
        <w:rPr>
          <w:rFonts w:cs="Arial"/>
        </w:rPr>
        <w:t xml:space="preserve"> da situação atual em que se encontra a área em questão, </w:t>
      </w:r>
      <w:r w:rsidR="00D20120">
        <w:rPr>
          <w:rFonts w:cs="Arial"/>
        </w:rPr>
        <w:t>e ações de recuperação que estão sendo desenvolvidos nesta região</w:t>
      </w:r>
      <w:proofErr w:type="gramEnd"/>
      <w:r w:rsidR="00FE0177">
        <w:rPr>
          <w:rFonts w:cs="Arial"/>
        </w:rPr>
        <w:t>. C</w:t>
      </w:r>
      <w:r w:rsidR="006430FD" w:rsidRPr="002B21ED">
        <w:rPr>
          <w:rFonts w:cs="Arial"/>
        </w:rPr>
        <w:t>om o cuidado para</w:t>
      </w:r>
      <w:r w:rsidR="006430FD">
        <w:rPr>
          <w:rFonts w:cs="Arial"/>
        </w:rPr>
        <w:t xml:space="preserve"> não </w:t>
      </w:r>
      <w:r w:rsidR="006430FD" w:rsidRPr="002B21ED">
        <w:rPr>
          <w:rFonts w:cs="Arial"/>
        </w:rPr>
        <w:t>interferir no proc</w:t>
      </w:r>
      <w:r w:rsidR="006430FD">
        <w:rPr>
          <w:rFonts w:cs="Arial"/>
        </w:rPr>
        <w:t>esso natural do bioma</w:t>
      </w:r>
      <w:r w:rsidR="00FE0177">
        <w:rPr>
          <w:rFonts w:cs="Arial"/>
        </w:rPr>
        <w:t>, e cultura local nas propostas de recuperação propostas</w:t>
      </w:r>
      <w:r w:rsidR="00E050BE">
        <w:rPr>
          <w:rFonts w:cs="Arial"/>
        </w:rPr>
        <w:t>.</w:t>
      </w:r>
      <w:r w:rsidR="00925671">
        <w:rPr>
          <w:rFonts w:cs="Arial"/>
        </w:rPr>
        <w:t xml:space="preserve"> A pesquisa é exploratória, envolvendo levantamentos bibliográficos, entrevistas com pessoas possuindo características descritivas e qualitativas.</w:t>
      </w:r>
      <w:r w:rsidR="002F62EE">
        <w:rPr>
          <w:rFonts w:cs="Arial"/>
        </w:rPr>
        <w:t xml:space="preserve"> </w:t>
      </w:r>
      <w:r w:rsidR="003B1FA6">
        <w:rPr>
          <w:rFonts w:cs="Arial"/>
        </w:rPr>
        <w:t>Nas comunidades onde se realizou um diagnostico ambiental,</w:t>
      </w:r>
      <w:r w:rsidR="002F62EE">
        <w:rPr>
          <w:rFonts w:cs="Arial"/>
        </w:rPr>
        <w:t xml:space="preserve"> tiveram seu relevo</w:t>
      </w:r>
      <w:r w:rsidR="003B1FA6">
        <w:rPr>
          <w:rFonts w:cs="Arial"/>
        </w:rPr>
        <w:t xml:space="preserve"> classificado entre forte ondulado a montanhoso</w:t>
      </w:r>
      <w:r w:rsidR="002F62EE">
        <w:rPr>
          <w:rFonts w:cs="Arial"/>
        </w:rPr>
        <w:t xml:space="preserve"> </w:t>
      </w:r>
      <w:r w:rsidR="002F62EE">
        <w:t>considerando-se a definição das classes de declividade propostas por EMBRAPA (2006).</w:t>
      </w:r>
      <w:r w:rsidR="003B1FA6">
        <w:t xml:space="preserve"> Onde</w:t>
      </w:r>
      <w:r w:rsidR="003B1FA6">
        <w:rPr>
          <w:rFonts w:cs="Arial"/>
        </w:rPr>
        <w:t xml:space="preserve"> dentre os quatro métodos elencados para finalidade de recuperação ambiental, o método de Curva de Nível e o método </w:t>
      </w:r>
      <w:proofErr w:type="spellStart"/>
      <w:r w:rsidR="003B1FA6">
        <w:rPr>
          <w:rFonts w:cs="Arial"/>
        </w:rPr>
        <w:t>Tresbolillo</w:t>
      </w:r>
      <w:proofErr w:type="spellEnd"/>
      <w:r w:rsidR="00857474">
        <w:rPr>
          <w:rFonts w:cs="Arial"/>
        </w:rPr>
        <w:t>,</w:t>
      </w:r>
      <w:r w:rsidR="003B1FA6">
        <w:rPr>
          <w:rFonts w:cs="Arial"/>
        </w:rPr>
        <w:t xml:space="preserve"> são os mais recomendados</w:t>
      </w:r>
      <w:r w:rsidR="00857474">
        <w:rPr>
          <w:rFonts w:cs="Arial"/>
        </w:rPr>
        <w:t>.</w:t>
      </w:r>
    </w:p>
    <w:p w:rsidR="006636E7" w:rsidRPr="00951A28" w:rsidRDefault="006636E7" w:rsidP="00C07C2B">
      <w:pPr>
        <w:spacing w:line="240" w:lineRule="auto"/>
        <w:ind w:firstLine="0"/>
        <w:rPr>
          <w:rFonts w:cs="Arial"/>
          <w:i/>
          <w:iCs/>
        </w:rPr>
      </w:pPr>
      <w:r>
        <w:rPr>
          <w:rFonts w:cs="Arial"/>
          <w:b/>
        </w:rPr>
        <w:t>Palavras-chave</w:t>
      </w:r>
      <w:r w:rsidR="00B76C71" w:rsidRPr="00B76C71">
        <w:rPr>
          <w:sz w:val="23"/>
          <w:szCs w:val="23"/>
        </w:rPr>
        <w:t xml:space="preserve"> </w:t>
      </w:r>
      <w:r w:rsidR="00C27E18">
        <w:rPr>
          <w:sz w:val="23"/>
          <w:szCs w:val="23"/>
        </w:rPr>
        <w:t xml:space="preserve">Biodiversidade. </w:t>
      </w:r>
      <w:r w:rsidR="00292BAD">
        <w:rPr>
          <w:rFonts w:cs="Arial"/>
          <w:sz w:val="23"/>
          <w:szCs w:val="23"/>
        </w:rPr>
        <w:t xml:space="preserve">Degradação </w:t>
      </w:r>
      <w:r w:rsidR="00ED0564">
        <w:rPr>
          <w:rFonts w:cs="Arial"/>
          <w:sz w:val="23"/>
          <w:szCs w:val="23"/>
        </w:rPr>
        <w:t>a</w:t>
      </w:r>
      <w:r w:rsidR="00292BAD">
        <w:rPr>
          <w:rFonts w:cs="Arial"/>
          <w:sz w:val="23"/>
          <w:szCs w:val="23"/>
        </w:rPr>
        <w:t>mbiental</w:t>
      </w:r>
      <w:r w:rsidR="00C07C2B">
        <w:rPr>
          <w:rFonts w:cs="Arial"/>
          <w:sz w:val="23"/>
          <w:szCs w:val="23"/>
        </w:rPr>
        <w:t>.</w:t>
      </w:r>
      <w:r w:rsidR="00B76C71" w:rsidRPr="00D33EE2">
        <w:rPr>
          <w:rFonts w:cs="Arial"/>
          <w:sz w:val="23"/>
          <w:szCs w:val="23"/>
        </w:rPr>
        <w:t xml:space="preserve"> Recuperação</w:t>
      </w:r>
      <w:r w:rsidR="00C27E18">
        <w:rPr>
          <w:rFonts w:cs="Arial"/>
          <w:sz w:val="23"/>
          <w:szCs w:val="23"/>
        </w:rPr>
        <w:t xml:space="preserve"> ambiental. </w:t>
      </w:r>
    </w:p>
    <w:p w:rsidR="00DA431B" w:rsidRDefault="00DA431B" w:rsidP="00DA431B">
      <w:pPr>
        <w:ind w:firstLine="0"/>
        <w:rPr>
          <w:rFonts w:cs="Arial"/>
        </w:rPr>
      </w:pPr>
      <w:bookmarkStart w:id="0" w:name="_Toc38805113"/>
      <w:bookmarkStart w:id="1" w:name="_Toc6508668"/>
    </w:p>
    <w:p w:rsidR="00DA431B" w:rsidRPr="00C07C2B" w:rsidRDefault="00DA431B" w:rsidP="00C07C2B">
      <w:pPr>
        <w:ind w:firstLine="0"/>
        <w:rPr>
          <w:rFonts w:cs="Arial"/>
        </w:rPr>
      </w:pPr>
    </w:p>
    <w:p w:rsidR="006636E7" w:rsidRDefault="00C07C2B" w:rsidP="00DA431B">
      <w:pPr>
        <w:ind w:firstLine="0"/>
        <w:jc w:val="center"/>
        <w:rPr>
          <w:rFonts w:cs="Arial"/>
          <w:b/>
        </w:rPr>
      </w:pPr>
      <w:r>
        <w:rPr>
          <w:rFonts w:cs="Arial"/>
          <w:b/>
        </w:rPr>
        <w:br w:type="page"/>
      </w:r>
      <w:r w:rsidR="006636E7">
        <w:rPr>
          <w:rFonts w:cs="Arial"/>
          <w:b/>
        </w:rPr>
        <w:lastRenderedPageBreak/>
        <w:t xml:space="preserve">LISTA DE </w:t>
      </w:r>
      <w:bookmarkEnd w:id="0"/>
      <w:r w:rsidR="006636E7">
        <w:rPr>
          <w:rFonts w:cs="Arial"/>
          <w:b/>
        </w:rPr>
        <w:t>ILUSTRAÇÕES</w:t>
      </w:r>
    </w:p>
    <w:p w:rsidR="006636E7" w:rsidRDefault="006636E7" w:rsidP="00A75DF4">
      <w:pPr>
        <w:tabs>
          <w:tab w:val="left" w:pos="2640"/>
        </w:tabs>
        <w:ind w:firstLine="0"/>
      </w:pPr>
    </w:p>
    <w:p w:rsidR="00A75DF4" w:rsidRPr="00C27E18"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eastAsia="es-MX"/>
        </w:rPr>
      </w:pPr>
      <w:r>
        <w:fldChar w:fldCharType="begin"/>
      </w:r>
      <w:r w:rsidR="002608C7">
        <w:instrText xml:space="preserve"> TOC \h \z \c "Figura" </w:instrText>
      </w:r>
      <w:r>
        <w:fldChar w:fldCharType="separate"/>
      </w:r>
      <w:hyperlink w:anchor="_Toc421726011" w:history="1">
        <w:r w:rsidR="00A75DF4" w:rsidRPr="00105B9A">
          <w:rPr>
            <w:rStyle w:val="Hipervnculo"/>
            <w:noProof/>
          </w:rPr>
          <w:t>Figura 1 - Localização da área de estudo</w:t>
        </w:r>
        <w:r w:rsidR="00A75DF4">
          <w:rPr>
            <w:noProof/>
            <w:webHidden/>
          </w:rPr>
          <w:tab/>
        </w:r>
        <w:r>
          <w:rPr>
            <w:noProof/>
            <w:webHidden/>
          </w:rPr>
          <w:fldChar w:fldCharType="begin"/>
        </w:r>
        <w:r w:rsidR="00A75DF4">
          <w:rPr>
            <w:noProof/>
            <w:webHidden/>
          </w:rPr>
          <w:instrText xml:space="preserve"> PAGEREF _Toc421726011 \h </w:instrText>
        </w:r>
        <w:r>
          <w:rPr>
            <w:noProof/>
            <w:webHidden/>
          </w:rPr>
        </w:r>
        <w:r>
          <w:rPr>
            <w:noProof/>
            <w:webHidden/>
          </w:rPr>
          <w:fldChar w:fldCharType="separate"/>
        </w:r>
        <w:r w:rsidR="00A75DF4">
          <w:rPr>
            <w:noProof/>
            <w:webHidden/>
          </w:rPr>
          <w:t>23</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2" w:history="1">
        <w:r w:rsidR="00A75DF4" w:rsidRPr="00105B9A">
          <w:rPr>
            <w:rStyle w:val="Hipervnculo"/>
            <w:noProof/>
          </w:rPr>
          <w:t>Figura 2 - Relevo de entorno da região da comunidade de Santa Rosa de Quesada e Chincamayo</w:t>
        </w:r>
        <w:r w:rsidR="00A75DF4">
          <w:rPr>
            <w:noProof/>
            <w:webHidden/>
          </w:rPr>
          <w:tab/>
        </w:r>
        <w:r>
          <w:rPr>
            <w:noProof/>
            <w:webHidden/>
          </w:rPr>
          <w:fldChar w:fldCharType="begin"/>
        </w:r>
        <w:r w:rsidR="00A75DF4">
          <w:rPr>
            <w:noProof/>
            <w:webHidden/>
          </w:rPr>
          <w:instrText xml:space="preserve"> PAGEREF _Toc421726012 \h </w:instrText>
        </w:r>
        <w:r>
          <w:rPr>
            <w:noProof/>
            <w:webHidden/>
          </w:rPr>
        </w:r>
        <w:r>
          <w:rPr>
            <w:noProof/>
            <w:webHidden/>
          </w:rPr>
          <w:fldChar w:fldCharType="separate"/>
        </w:r>
        <w:r w:rsidR="00A75DF4">
          <w:rPr>
            <w:noProof/>
            <w:webHidden/>
          </w:rPr>
          <w:t>29</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3" w:history="1">
        <w:r w:rsidR="00A75DF4" w:rsidRPr="00105B9A">
          <w:rPr>
            <w:rStyle w:val="Hipervnculo"/>
            <w:noProof/>
          </w:rPr>
          <w:t>Figura 3 - A) Zona Degrada abandonada; B) Comunidade Santa Rosa de Quesada; C) Plantação de coca em meio ao cultivo de banana; D) Ocupação / Invasões</w:t>
        </w:r>
        <w:r w:rsidR="00A75DF4">
          <w:rPr>
            <w:noProof/>
            <w:webHidden/>
          </w:rPr>
          <w:tab/>
        </w:r>
        <w:r>
          <w:rPr>
            <w:noProof/>
            <w:webHidden/>
          </w:rPr>
          <w:fldChar w:fldCharType="begin"/>
        </w:r>
        <w:r w:rsidR="00A75DF4">
          <w:rPr>
            <w:noProof/>
            <w:webHidden/>
          </w:rPr>
          <w:instrText xml:space="preserve"> PAGEREF _Toc421726013 \h </w:instrText>
        </w:r>
        <w:r>
          <w:rPr>
            <w:noProof/>
            <w:webHidden/>
          </w:rPr>
        </w:r>
        <w:r>
          <w:rPr>
            <w:noProof/>
            <w:webHidden/>
          </w:rPr>
          <w:fldChar w:fldCharType="separate"/>
        </w:r>
        <w:r w:rsidR="00A75DF4">
          <w:rPr>
            <w:noProof/>
            <w:webHidden/>
          </w:rPr>
          <w:t>30</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4" w:history="1">
        <w:r w:rsidR="00A75DF4" w:rsidRPr="00105B9A">
          <w:rPr>
            <w:rStyle w:val="Hipervnculo"/>
            <w:noProof/>
          </w:rPr>
          <w:t>Figura 4 - População local em um dia de trabalho, contato direto com o rio fonte de abastecimento</w:t>
        </w:r>
        <w:r w:rsidR="00A75DF4">
          <w:rPr>
            <w:noProof/>
            <w:webHidden/>
          </w:rPr>
          <w:tab/>
        </w:r>
        <w:r>
          <w:rPr>
            <w:noProof/>
            <w:webHidden/>
          </w:rPr>
          <w:fldChar w:fldCharType="begin"/>
        </w:r>
        <w:r w:rsidR="00A75DF4">
          <w:rPr>
            <w:noProof/>
            <w:webHidden/>
          </w:rPr>
          <w:instrText xml:space="preserve"> PAGEREF _Toc421726014 \h </w:instrText>
        </w:r>
        <w:r>
          <w:rPr>
            <w:noProof/>
            <w:webHidden/>
          </w:rPr>
        </w:r>
        <w:r>
          <w:rPr>
            <w:noProof/>
            <w:webHidden/>
          </w:rPr>
          <w:fldChar w:fldCharType="separate"/>
        </w:r>
        <w:r w:rsidR="00A75DF4">
          <w:rPr>
            <w:noProof/>
            <w:webHidden/>
          </w:rPr>
          <w:t>31</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5" w:history="1">
        <w:r w:rsidR="00A75DF4" w:rsidRPr="00105B9A">
          <w:rPr>
            <w:rStyle w:val="Hipervnculo"/>
            <w:noProof/>
          </w:rPr>
          <w:t>Figura 5 - Processos erosivos identificados na área de Chincamayo</w:t>
        </w:r>
        <w:r w:rsidR="00A75DF4">
          <w:rPr>
            <w:noProof/>
            <w:webHidden/>
          </w:rPr>
          <w:tab/>
        </w:r>
        <w:r>
          <w:rPr>
            <w:noProof/>
            <w:webHidden/>
          </w:rPr>
          <w:fldChar w:fldCharType="begin"/>
        </w:r>
        <w:r w:rsidR="00A75DF4">
          <w:rPr>
            <w:noProof/>
            <w:webHidden/>
          </w:rPr>
          <w:instrText xml:space="preserve"> PAGEREF _Toc421726015 \h </w:instrText>
        </w:r>
        <w:r>
          <w:rPr>
            <w:noProof/>
            <w:webHidden/>
          </w:rPr>
        </w:r>
        <w:r>
          <w:rPr>
            <w:noProof/>
            <w:webHidden/>
          </w:rPr>
          <w:fldChar w:fldCharType="separate"/>
        </w:r>
        <w:r w:rsidR="00A75DF4">
          <w:rPr>
            <w:noProof/>
            <w:webHidden/>
          </w:rPr>
          <w:t>32</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6" w:history="1">
        <w:r w:rsidR="00A75DF4" w:rsidRPr="00105B9A">
          <w:rPr>
            <w:rStyle w:val="Hipervnculo"/>
            <w:noProof/>
          </w:rPr>
          <w:t>Figura 6 - A) Cultivo de coca em meio à plantação de milho; B) Influência da floresta nas partes mais altas</w:t>
        </w:r>
        <w:r w:rsidR="00A75DF4">
          <w:rPr>
            <w:noProof/>
            <w:webHidden/>
          </w:rPr>
          <w:tab/>
        </w:r>
        <w:r>
          <w:rPr>
            <w:noProof/>
            <w:webHidden/>
          </w:rPr>
          <w:fldChar w:fldCharType="begin"/>
        </w:r>
        <w:r w:rsidR="00A75DF4">
          <w:rPr>
            <w:noProof/>
            <w:webHidden/>
          </w:rPr>
          <w:instrText xml:space="preserve"> PAGEREF _Toc421726016 \h </w:instrText>
        </w:r>
        <w:r>
          <w:rPr>
            <w:noProof/>
            <w:webHidden/>
          </w:rPr>
        </w:r>
        <w:r>
          <w:rPr>
            <w:noProof/>
            <w:webHidden/>
          </w:rPr>
          <w:fldChar w:fldCharType="separate"/>
        </w:r>
        <w:r w:rsidR="00A75DF4">
          <w:rPr>
            <w:noProof/>
            <w:webHidden/>
          </w:rPr>
          <w:t>33</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7" w:history="1">
        <w:r w:rsidR="00A75DF4" w:rsidRPr="00105B9A">
          <w:rPr>
            <w:rStyle w:val="Hipervnculo"/>
            <w:noProof/>
          </w:rPr>
          <w:t>Figura 7 – Relevo do entorno da comunidade de Corazon de Jesús</w:t>
        </w:r>
        <w:r w:rsidR="00A75DF4">
          <w:rPr>
            <w:noProof/>
            <w:webHidden/>
          </w:rPr>
          <w:tab/>
        </w:r>
        <w:r>
          <w:rPr>
            <w:noProof/>
            <w:webHidden/>
          </w:rPr>
          <w:fldChar w:fldCharType="begin"/>
        </w:r>
        <w:r w:rsidR="00A75DF4">
          <w:rPr>
            <w:noProof/>
            <w:webHidden/>
          </w:rPr>
          <w:instrText xml:space="preserve"> PAGEREF _Toc421726017 \h </w:instrText>
        </w:r>
        <w:r>
          <w:rPr>
            <w:noProof/>
            <w:webHidden/>
          </w:rPr>
        </w:r>
        <w:r>
          <w:rPr>
            <w:noProof/>
            <w:webHidden/>
          </w:rPr>
          <w:fldChar w:fldCharType="separate"/>
        </w:r>
        <w:r w:rsidR="00A75DF4">
          <w:rPr>
            <w:noProof/>
            <w:webHidden/>
          </w:rPr>
          <w:t>34</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8" w:history="1">
        <w:r w:rsidR="00A75DF4" w:rsidRPr="00105B9A">
          <w:rPr>
            <w:rStyle w:val="Hipervnculo"/>
            <w:noProof/>
          </w:rPr>
          <w:t>Figura 8 - Ao fundo parte da (ACP) Luconyope, em destaque plantas de coca em área degradada</w:t>
        </w:r>
        <w:r w:rsidR="00A75DF4">
          <w:rPr>
            <w:noProof/>
            <w:webHidden/>
          </w:rPr>
          <w:tab/>
        </w:r>
        <w:r>
          <w:rPr>
            <w:noProof/>
            <w:webHidden/>
          </w:rPr>
          <w:fldChar w:fldCharType="begin"/>
        </w:r>
        <w:r w:rsidR="00A75DF4">
          <w:rPr>
            <w:noProof/>
            <w:webHidden/>
          </w:rPr>
          <w:instrText xml:space="preserve"> PAGEREF _Toc421726018 \h </w:instrText>
        </w:r>
        <w:r>
          <w:rPr>
            <w:noProof/>
            <w:webHidden/>
          </w:rPr>
        </w:r>
        <w:r>
          <w:rPr>
            <w:noProof/>
            <w:webHidden/>
          </w:rPr>
          <w:fldChar w:fldCharType="separate"/>
        </w:r>
        <w:r w:rsidR="00A75DF4">
          <w:rPr>
            <w:noProof/>
            <w:webHidden/>
          </w:rPr>
          <w:t>35</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19" w:history="1">
        <w:r w:rsidR="00A75DF4" w:rsidRPr="00105B9A">
          <w:rPr>
            <w:rStyle w:val="Hipervnculo"/>
            <w:noProof/>
          </w:rPr>
          <w:t>Figura 9 - Área degradada por agricultura migratória, extração madeireira</w:t>
        </w:r>
        <w:r w:rsidR="00A75DF4">
          <w:rPr>
            <w:noProof/>
            <w:webHidden/>
          </w:rPr>
          <w:tab/>
        </w:r>
        <w:r>
          <w:rPr>
            <w:noProof/>
            <w:webHidden/>
          </w:rPr>
          <w:fldChar w:fldCharType="begin"/>
        </w:r>
        <w:r w:rsidR="00A75DF4">
          <w:rPr>
            <w:noProof/>
            <w:webHidden/>
          </w:rPr>
          <w:instrText xml:space="preserve"> PAGEREF _Toc421726019 \h </w:instrText>
        </w:r>
        <w:r>
          <w:rPr>
            <w:noProof/>
            <w:webHidden/>
          </w:rPr>
        </w:r>
        <w:r>
          <w:rPr>
            <w:noProof/>
            <w:webHidden/>
          </w:rPr>
          <w:fldChar w:fldCharType="separate"/>
        </w:r>
        <w:r w:rsidR="00A75DF4">
          <w:rPr>
            <w:noProof/>
            <w:webHidden/>
          </w:rPr>
          <w:t>35</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0" w:history="1">
        <w:r w:rsidR="00A75DF4" w:rsidRPr="00105B9A">
          <w:rPr>
            <w:rStyle w:val="Hipervnculo"/>
            <w:noProof/>
          </w:rPr>
          <w:t>Figura 10 - Plantação em linhas</w:t>
        </w:r>
        <w:r w:rsidR="00A75DF4">
          <w:rPr>
            <w:noProof/>
            <w:webHidden/>
          </w:rPr>
          <w:tab/>
        </w:r>
        <w:r>
          <w:rPr>
            <w:noProof/>
            <w:webHidden/>
          </w:rPr>
          <w:fldChar w:fldCharType="begin"/>
        </w:r>
        <w:r w:rsidR="00A75DF4">
          <w:rPr>
            <w:noProof/>
            <w:webHidden/>
          </w:rPr>
          <w:instrText xml:space="preserve"> PAGEREF _Toc421726020 \h </w:instrText>
        </w:r>
        <w:r>
          <w:rPr>
            <w:noProof/>
            <w:webHidden/>
          </w:rPr>
        </w:r>
        <w:r>
          <w:rPr>
            <w:noProof/>
            <w:webHidden/>
          </w:rPr>
          <w:fldChar w:fldCharType="separate"/>
        </w:r>
        <w:r w:rsidR="00A75DF4">
          <w:rPr>
            <w:noProof/>
            <w:webHidden/>
          </w:rPr>
          <w:t>37</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1" w:history="1">
        <w:r w:rsidR="00A75DF4" w:rsidRPr="00105B9A">
          <w:rPr>
            <w:rStyle w:val="Hipervnculo"/>
            <w:noProof/>
          </w:rPr>
          <w:t>Figura 11 - Método quadrado ou retângulo</w:t>
        </w:r>
        <w:r w:rsidR="00A75DF4">
          <w:rPr>
            <w:noProof/>
            <w:webHidden/>
          </w:rPr>
          <w:tab/>
        </w:r>
        <w:r>
          <w:rPr>
            <w:noProof/>
            <w:webHidden/>
          </w:rPr>
          <w:fldChar w:fldCharType="begin"/>
        </w:r>
        <w:r w:rsidR="00A75DF4">
          <w:rPr>
            <w:noProof/>
            <w:webHidden/>
          </w:rPr>
          <w:instrText xml:space="preserve"> PAGEREF _Toc421726021 \h </w:instrText>
        </w:r>
        <w:r>
          <w:rPr>
            <w:noProof/>
            <w:webHidden/>
          </w:rPr>
        </w:r>
        <w:r>
          <w:rPr>
            <w:noProof/>
            <w:webHidden/>
          </w:rPr>
          <w:fldChar w:fldCharType="separate"/>
        </w:r>
        <w:r w:rsidR="00A75DF4">
          <w:rPr>
            <w:noProof/>
            <w:webHidden/>
          </w:rPr>
          <w:t>38</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2" w:history="1">
        <w:r w:rsidR="00A75DF4" w:rsidRPr="00105B9A">
          <w:rPr>
            <w:rStyle w:val="Hipervnculo"/>
            <w:noProof/>
          </w:rPr>
          <w:t>Figura 12 - Método quadrado ou retângulo</w:t>
        </w:r>
        <w:r w:rsidR="00A75DF4">
          <w:rPr>
            <w:noProof/>
            <w:webHidden/>
          </w:rPr>
          <w:tab/>
        </w:r>
        <w:r>
          <w:rPr>
            <w:noProof/>
            <w:webHidden/>
          </w:rPr>
          <w:fldChar w:fldCharType="begin"/>
        </w:r>
        <w:r w:rsidR="00A75DF4">
          <w:rPr>
            <w:noProof/>
            <w:webHidden/>
          </w:rPr>
          <w:instrText xml:space="preserve"> PAGEREF _Toc421726022 \h </w:instrText>
        </w:r>
        <w:r>
          <w:rPr>
            <w:noProof/>
            <w:webHidden/>
          </w:rPr>
        </w:r>
        <w:r>
          <w:rPr>
            <w:noProof/>
            <w:webHidden/>
          </w:rPr>
          <w:fldChar w:fldCharType="separate"/>
        </w:r>
        <w:r w:rsidR="00A75DF4">
          <w:rPr>
            <w:noProof/>
            <w:webHidden/>
          </w:rPr>
          <w:t>39</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3" w:history="1">
        <w:r w:rsidR="00A75DF4" w:rsidRPr="00105B9A">
          <w:rPr>
            <w:rStyle w:val="Hipervnculo"/>
            <w:noProof/>
          </w:rPr>
          <w:t>Figura 13 - Plantações em Curva de Nível. Em A, equipamento utilizado para marcação das covas e delineamento das curvas de nível. Em B, aspecto geral do plantio</w:t>
        </w:r>
        <w:r w:rsidR="00A75DF4">
          <w:rPr>
            <w:noProof/>
            <w:webHidden/>
          </w:rPr>
          <w:tab/>
        </w:r>
        <w:r>
          <w:rPr>
            <w:noProof/>
            <w:webHidden/>
          </w:rPr>
          <w:fldChar w:fldCharType="begin"/>
        </w:r>
        <w:r w:rsidR="00A75DF4">
          <w:rPr>
            <w:noProof/>
            <w:webHidden/>
          </w:rPr>
          <w:instrText xml:space="preserve"> PAGEREF _Toc421726023 \h </w:instrText>
        </w:r>
        <w:r>
          <w:rPr>
            <w:noProof/>
            <w:webHidden/>
          </w:rPr>
        </w:r>
        <w:r>
          <w:rPr>
            <w:noProof/>
            <w:webHidden/>
          </w:rPr>
          <w:fldChar w:fldCharType="separate"/>
        </w:r>
        <w:r w:rsidR="00A75DF4">
          <w:rPr>
            <w:noProof/>
            <w:webHidden/>
          </w:rPr>
          <w:t>40</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4" w:history="1">
        <w:r w:rsidR="00A75DF4" w:rsidRPr="00105B9A">
          <w:rPr>
            <w:rStyle w:val="Hipervnculo"/>
            <w:noProof/>
          </w:rPr>
          <w:t>Figura 14 - Plantação em Tresbolillo</w:t>
        </w:r>
        <w:r w:rsidR="00A75DF4">
          <w:rPr>
            <w:noProof/>
            <w:webHidden/>
          </w:rPr>
          <w:tab/>
        </w:r>
        <w:r>
          <w:rPr>
            <w:noProof/>
            <w:webHidden/>
          </w:rPr>
          <w:fldChar w:fldCharType="begin"/>
        </w:r>
        <w:r w:rsidR="00A75DF4">
          <w:rPr>
            <w:noProof/>
            <w:webHidden/>
          </w:rPr>
          <w:instrText xml:space="preserve"> PAGEREF _Toc421726024 \h </w:instrText>
        </w:r>
        <w:r>
          <w:rPr>
            <w:noProof/>
            <w:webHidden/>
          </w:rPr>
        </w:r>
        <w:r>
          <w:rPr>
            <w:noProof/>
            <w:webHidden/>
          </w:rPr>
          <w:fldChar w:fldCharType="separate"/>
        </w:r>
        <w:r w:rsidR="00A75DF4">
          <w:rPr>
            <w:noProof/>
            <w:webHidden/>
          </w:rPr>
          <w:t>42</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5" w:history="1">
        <w:r w:rsidR="00A75DF4" w:rsidRPr="00105B9A">
          <w:rPr>
            <w:rStyle w:val="Hipervnculo"/>
            <w:noProof/>
          </w:rPr>
          <w:t>Figura 15 - Plantio entre Linhas separando propriedades em Tingo Maria.</w:t>
        </w:r>
        <w:r w:rsidR="00A75DF4">
          <w:rPr>
            <w:noProof/>
            <w:webHidden/>
          </w:rPr>
          <w:tab/>
        </w:r>
        <w:r>
          <w:rPr>
            <w:noProof/>
            <w:webHidden/>
          </w:rPr>
          <w:fldChar w:fldCharType="begin"/>
        </w:r>
        <w:r w:rsidR="00A75DF4">
          <w:rPr>
            <w:noProof/>
            <w:webHidden/>
          </w:rPr>
          <w:instrText xml:space="preserve"> PAGEREF _Toc421726025 \h </w:instrText>
        </w:r>
        <w:r>
          <w:rPr>
            <w:noProof/>
            <w:webHidden/>
          </w:rPr>
        </w:r>
        <w:r>
          <w:rPr>
            <w:noProof/>
            <w:webHidden/>
          </w:rPr>
          <w:fldChar w:fldCharType="separate"/>
        </w:r>
        <w:r w:rsidR="00A75DF4">
          <w:rPr>
            <w:noProof/>
            <w:webHidden/>
          </w:rPr>
          <w:t>43</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6" w:history="1">
        <w:r w:rsidR="00A75DF4" w:rsidRPr="00105B9A">
          <w:rPr>
            <w:rStyle w:val="Hipervnculo"/>
            <w:noProof/>
          </w:rPr>
          <w:t>Figura 16 - Reflorestamento utilizando o método do retângulo Tingo Maria</w:t>
        </w:r>
        <w:r w:rsidR="00A75DF4">
          <w:rPr>
            <w:noProof/>
            <w:webHidden/>
          </w:rPr>
          <w:tab/>
        </w:r>
        <w:r>
          <w:rPr>
            <w:noProof/>
            <w:webHidden/>
          </w:rPr>
          <w:fldChar w:fldCharType="begin"/>
        </w:r>
        <w:r w:rsidR="00A75DF4">
          <w:rPr>
            <w:noProof/>
            <w:webHidden/>
          </w:rPr>
          <w:instrText xml:space="preserve"> PAGEREF _Toc421726026 \h </w:instrText>
        </w:r>
        <w:r>
          <w:rPr>
            <w:noProof/>
            <w:webHidden/>
          </w:rPr>
        </w:r>
        <w:r>
          <w:rPr>
            <w:noProof/>
            <w:webHidden/>
          </w:rPr>
          <w:fldChar w:fldCharType="separate"/>
        </w:r>
        <w:r w:rsidR="00A75DF4">
          <w:rPr>
            <w:noProof/>
            <w:webHidden/>
          </w:rPr>
          <w:t>44</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7" w:history="1">
        <w:r w:rsidR="00A75DF4" w:rsidRPr="00105B9A">
          <w:rPr>
            <w:rStyle w:val="Hipervnculo"/>
            <w:noProof/>
          </w:rPr>
          <w:t>Figura 17 - Plantio de coca utilizando o método do retângulo</w:t>
        </w:r>
        <w:r w:rsidR="00A75DF4">
          <w:rPr>
            <w:noProof/>
            <w:webHidden/>
          </w:rPr>
          <w:tab/>
        </w:r>
        <w:r>
          <w:rPr>
            <w:noProof/>
            <w:webHidden/>
          </w:rPr>
          <w:fldChar w:fldCharType="begin"/>
        </w:r>
        <w:r w:rsidR="00A75DF4">
          <w:rPr>
            <w:noProof/>
            <w:webHidden/>
          </w:rPr>
          <w:instrText xml:space="preserve"> PAGEREF _Toc421726027 \h </w:instrText>
        </w:r>
        <w:r>
          <w:rPr>
            <w:noProof/>
            <w:webHidden/>
          </w:rPr>
        </w:r>
        <w:r>
          <w:rPr>
            <w:noProof/>
            <w:webHidden/>
          </w:rPr>
          <w:fldChar w:fldCharType="separate"/>
        </w:r>
        <w:r w:rsidR="00A75DF4">
          <w:rPr>
            <w:noProof/>
            <w:webHidden/>
          </w:rPr>
          <w:t>45</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8" w:history="1">
        <w:r w:rsidR="00A75DF4" w:rsidRPr="00105B9A">
          <w:rPr>
            <w:rStyle w:val="Hipervnculo"/>
            <w:noProof/>
          </w:rPr>
          <w:t>Figura 18 - Método do Quadrado utilizado em reflorestamento em Tingo Maria</w:t>
        </w:r>
        <w:r w:rsidR="00A75DF4">
          <w:rPr>
            <w:noProof/>
            <w:webHidden/>
          </w:rPr>
          <w:tab/>
        </w:r>
        <w:r>
          <w:rPr>
            <w:noProof/>
            <w:webHidden/>
          </w:rPr>
          <w:fldChar w:fldCharType="begin"/>
        </w:r>
        <w:r w:rsidR="00A75DF4">
          <w:rPr>
            <w:noProof/>
            <w:webHidden/>
          </w:rPr>
          <w:instrText xml:space="preserve"> PAGEREF _Toc421726028 \h </w:instrText>
        </w:r>
        <w:r>
          <w:rPr>
            <w:noProof/>
            <w:webHidden/>
          </w:rPr>
        </w:r>
        <w:r>
          <w:rPr>
            <w:noProof/>
            <w:webHidden/>
          </w:rPr>
          <w:fldChar w:fldCharType="separate"/>
        </w:r>
        <w:r w:rsidR="00A75DF4">
          <w:rPr>
            <w:noProof/>
            <w:webHidden/>
          </w:rPr>
          <w:t>46</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29" w:history="1">
        <w:r w:rsidR="00A75DF4" w:rsidRPr="00105B9A">
          <w:rPr>
            <w:rStyle w:val="Hipervnculo"/>
            <w:noProof/>
          </w:rPr>
          <w:t>Figura 19 - Reflorestamento em Curva de Nível utilizando plantas frutíferas em meio das não frutíferas Tingo Maria</w:t>
        </w:r>
        <w:r w:rsidR="00A75DF4">
          <w:rPr>
            <w:noProof/>
            <w:webHidden/>
          </w:rPr>
          <w:tab/>
        </w:r>
        <w:r>
          <w:rPr>
            <w:noProof/>
            <w:webHidden/>
          </w:rPr>
          <w:fldChar w:fldCharType="begin"/>
        </w:r>
        <w:r w:rsidR="00A75DF4">
          <w:rPr>
            <w:noProof/>
            <w:webHidden/>
          </w:rPr>
          <w:instrText xml:space="preserve"> PAGEREF _Toc421726029 \h </w:instrText>
        </w:r>
        <w:r>
          <w:rPr>
            <w:noProof/>
            <w:webHidden/>
          </w:rPr>
        </w:r>
        <w:r>
          <w:rPr>
            <w:noProof/>
            <w:webHidden/>
          </w:rPr>
          <w:fldChar w:fldCharType="separate"/>
        </w:r>
        <w:r w:rsidR="00A75DF4">
          <w:rPr>
            <w:noProof/>
            <w:webHidden/>
          </w:rPr>
          <w:t>47</w:t>
        </w:r>
        <w:r>
          <w:rPr>
            <w:noProof/>
            <w:webHidden/>
          </w:rPr>
          <w:fldChar w:fldCharType="end"/>
        </w:r>
      </w:hyperlink>
    </w:p>
    <w:p w:rsidR="00A75DF4" w:rsidRDefault="00EF0786" w:rsidP="003179DF">
      <w:pPr>
        <w:pStyle w:val="Tabladeilustraciones"/>
        <w:tabs>
          <w:tab w:val="right" w:leader="dot" w:pos="9062"/>
        </w:tabs>
        <w:ind w:firstLine="0"/>
        <w:rPr>
          <w:rFonts w:asciiTheme="minorHAnsi" w:eastAsiaTheme="minorEastAsia" w:hAnsiTheme="minorHAnsi" w:cstheme="minorBidi"/>
          <w:noProof/>
          <w:sz w:val="22"/>
          <w:szCs w:val="22"/>
          <w:lang w:val="es-MX" w:eastAsia="es-MX"/>
        </w:rPr>
      </w:pPr>
      <w:hyperlink w:anchor="_Toc421726030" w:history="1">
        <w:r w:rsidR="00A75DF4" w:rsidRPr="00105B9A">
          <w:rPr>
            <w:rStyle w:val="Hipervnculo"/>
            <w:noProof/>
          </w:rPr>
          <w:t>Figura 20 - A) Flores do Ingá cipó; B) Futos Ingá cipó</w:t>
        </w:r>
        <w:r w:rsidR="00A75DF4">
          <w:rPr>
            <w:noProof/>
            <w:webHidden/>
          </w:rPr>
          <w:tab/>
        </w:r>
        <w:r>
          <w:rPr>
            <w:noProof/>
            <w:webHidden/>
          </w:rPr>
          <w:fldChar w:fldCharType="begin"/>
        </w:r>
        <w:r w:rsidR="00A75DF4">
          <w:rPr>
            <w:noProof/>
            <w:webHidden/>
          </w:rPr>
          <w:instrText xml:space="preserve"> PAGEREF _Toc421726030 \h </w:instrText>
        </w:r>
        <w:r>
          <w:rPr>
            <w:noProof/>
            <w:webHidden/>
          </w:rPr>
        </w:r>
        <w:r>
          <w:rPr>
            <w:noProof/>
            <w:webHidden/>
          </w:rPr>
          <w:fldChar w:fldCharType="separate"/>
        </w:r>
        <w:r w:rsidR="00A75DF4">
          <w:rPr>
            <w:noProof/>
            <w:webHidden/>
          </w:rPr>
          <w:t>49</w:t>
        </w:r>
        <w:r>
          <w:rPr>
            <w:noProof/>
            <w:webHidden/>
          </w:rPr>
          <w:fldChar w:fldCharType="end"/>
        </w:r>
      </w:hyperlink>
    </w:p>
    <w:p w:rsidR="003E5E5C" w:rsidRPr="003965CD" w:rsidRDefault="00EF0786" w:rsidP="003179DF">
      <w:pPr>
        <w:ind w:firstLine="0"/>
      </w:pPr>
      <w:r>
        <w:fldChar w:fldCharType="end"/>
      </w:r>
      <w:fldSimple w:instr=" TOC \h \z \t &quot;Ilustração;1&quot; "/>
      <w:fldSimple w:instr=" TOC \h \z \t &quot;Ilustração;1&quot; "/>
      <w:fldSimple w:instr=" TOC \h \z \t &quot;Índice de ilustrações;1&quot; "/>
    </w:p>
    <w:p w:rsidR="003E5E5C" w:rsidRPr="003965CD" w:rsidRDefault="003E5E5C" w:rsidP="003965CD">
      <w:pPr>
        <w:ind w:firstLine="0"/>
      </w:pPr>
    </w:p>
    <w:p w:rsidR="006636E7" w:rsidRPr="00D626E5" w:rsidRDefault="00C07C2B" w:rsidP="00DA431B">
      <w:pPr>
        <w:ind w:firstLine="0"/>
        <w:jc w:val="center"/>
        <w:rPr>
          <w:rFonts w:cs="Arial"/>
          <w:b/>
        </w:rPr>
      </w:pPr>
      <w:bookmarkStart w:id="2" w:name="_Toc6508669"/>
      <w:bookmarkStart w:id="3" w:name="_Toc38805114"/>
      <w:bookmarkStart w:id="4" w:name="_Toc304442366"/>
      <w:bookmarkStart w:id="5" w:name="_Toc304442367"/>
      <w:bookmarkEnd w:id="1"/>
      <w:r>
        <w:rPr>
          <w:rFonts w:cs="Arial"/>
          <w:b/>
        </w:rPr>
        <w:br w:type="page"/>
      </w:r>
      <w:r w:rsidR="006636E7" w:rsidRPr="00D626E5">
        <w:rPr>
          <w:rFonts w:cs="Arial"/>
          <w:b/>
        </w:rPr>
        <w:lastRenderedPageBreak/>
        <w:t>LISTA DE TABELAS</w:t>
      </w:r>
      <w:bookmarkEnd w:id="2"/>
      <w:bookmarkEnd w:id="3"/>
      <w:bookmarkEnd w:id="4"/>
      <w:bookmarkEnd w:id="5"/>
    </w:p>
    <w:p w:rsidR="003965CD" w:rsidRDefault="003965CD" w:rsidP="003965CD">
      <w:pPr>
        <w:ind w:firstLine="0"/>
      </w:pPr>
    </w:p>
    <w:p w:rsidR="002608C7" w:rsidRPr="00F71993" w:rsidRDefault="00EF0786" w:rsidP="002608C7">
      <w:pPr>
        <w:pStyle w:val="Tabladeilustraciones"/>
        <w:tabs>
          <w:tab w:val="right" w:leader="dot" w:pos="9062"/>
        </w:tabs>
        <w:ind w:firstLine="0"/>
        <w:rPr>
          <w:rFonts w:ascii="Calibri" w:hAnsi="Calibri"/>
          <w:noProof/>
          <w:sz w:val="22"/>
          <w:szCs w:val="22"/>
        </w:rPr>
      </w:pPr>
      <w:r>
        <w:fldChar w:fldCharType="begin"/>
      </w:r>
      <w:r w:rsidR="002608C7">
        <w:instrText xml:space="preserve"> TOC \h \z \c "Tabela" </w:instrText>
      </w:r>
      <w:r>
        <w:fldChar w:fldCharType="separate"/>
      </w:r>
      <w:hyperlink w:anchor="_Toc421611163" w:history="1">
        <w:r w:rsidR="002608C7" w:rsidRPr="00374661">
          <w:rPr>
            <w:rStyle w:val="Hipervnculo"/>
            <w:noProof/>
          </w:rPr>
          <w:t>Tabela 1 - Características gerais das espécies recomendadas para a recuperação das áreas degradadas localizadas no entorno da Área de Conservação Privada Luconyope, Peru</w:t>
        </w:r>
        <w:r w:rsidR="002608C7">
          <w:rPr>
            <w:noProof/>
            <w:webHidden/>
          </w:rPr>
          <w:tab/>
        </w:r>
        <w:r>
          <w:rPr>
            <w:noProof/>
            <w:webHidden/>
          </w:rPr>
          <w:fldChar w:fldCharType="begin"/>
        </w:r>
        <w:r w:rsidR="002608C7">
          <w:rPr>
            <w:noProof/>
            <w:webHidden/>
          </w:rPr>
          <w:instrText xml:space="preserve"> PAGEREF _Toc421611163 \h </w:instrText>
        </w:r>
        <w:r>
          <w:rPr>
            <w:noProof/>
            <w:webHidden/>
          </w:rPr>
        </w:r>
        <w:r>
          <w:rPr>
            <w:noProof/>
            <w:webHidden/>
          </w:rPr>
          <w:fldChar w:fldCharType="separate"/>
        </w:r>
        <w:r w:rsidR="00ED0564">
          <w:rPr>
            <w:noProof/>
            <w:webHidden/>
          </w:rPr>
          <w:t>50</w:t>
        </w:r>
        <w:r>
          <w:rPr>
            <w:noProof/>
            <w:webHidden/>
          </w:rPr>
          <w:fldChar w:fldCharType="end"/>
        </w:r>
      </w:hyperlink>
    </w:p>
    <w:p w:rsidR="003965CD" w:rsidRDefault="00EF0786" w:rsidP="002608C7">
      <w:pPr>
        <w:ind w:firstLine="0"/>
      </w:pPr>
      <w:r>
        <w:fldChar w:fldCharType="end"/>
      </w:r>
    </w:p>
    <w:p w:rsidR="00C07C2B" w:rsidRDefault="00C07C2B" w:rsidP="003965CD">
      <w:pPr>
        <w:ind w:firstLine="0"/>
      </w:pPr>
    </w:p>
    <w:p w:rsidR="003965CD" w:rsidRDefault="003965CD" w:rsidP="003965CD">
      <w:pPr>
        <w:ind w:firstLine="0"/>
      </w:pPr>
    </w:p>
    <w:p w:rsidR="00EF31CB" w:rsidRDefault="00EF31CB" w:rsidP="003965CD">
      <w:pPr>
        <w:ind w:firstLine="0"/>
      </w:pPr>
    </w:p>
    <w:p w:rsidR="006636E7" w:rsidRDefault="00C07C2B" w:rsidP="00DA431B">
      <w:pPr>
        <w:ind w:firstLine="0"/>
        <w:jc w:val="center"/>
        <w:rPr>
          <w:rFonts w:cs="Arial"/>
          <w:b/>
        </w:rPr>
      </w:pPr>
      <w:bookmarkStart w:id="6" w:name="_Toc38805115"/>
      <w:r>
        <w:rPr>
          <w:rFonts w:cs="Arial"/>
          <w:b/>
        </w:rPr>
        <w:br w:type="page"/>
      </w:r>
      <w:r w:rsidR="006636E7">
        <w:rPr>
          <w:rFonts w:cs="Arial"/>
          <w:b/>
        </w:rPr>
        <w:lastRenderedPageBreak/>
        <w:t xml:space="preserve">LISTA DE </w:t>
      </w:r>
      <w:bookmarkEnd w:id="6"/>
      <w:r w:rsidR="006636E7">
        <w:rPr>
          <w:rFonts w:cs="Arial"/>
          <w:b/>
        </w:rPr>
        <w:t>ABREVIATURAS E SIGLAS</w:t>
      </w:r>
    </w:p>
    <w:p w:rsidR="0015357C" w:rsidRPr="003965CD" w:rsidRDefault="0015357C" w:rsidP="003965CD">
      <w:pPr>
        <w:pStyle w:val="Tabladeilustraciones"/>
        <w:widowControl w:val="0"/>
        <w:tabs>
          <w:tab w:val="right" w:leader="dot" w:pos="9062"/>
        </w:tabs>
        <w:ind w:firstLine="0"/>
        <w:jc w:val="left"/>
        <w:rPr>
          <w:rFonts w:cs="Arial"/>
          <w:bCs/>
        </w:rPr>
      </w:pPr>
    </w:p>
    <w:p w:rsidR="0015357C" w:rsidRPr="003965CD" w:rsidRDefault="003965CD" w:rsidP="003965CD">
      <w:pPr>
        <w:tabs>
          <w:tab w:val="left" w:pos="1134"/>
        </w:tabs>
        <w:ind w:firstLine="0"/>
        <w:rPr>
          <w:rFonts w:cs="Arial"/>
        </w:rPr>
      </w:pPr>
      <w:r w:rsidRPr="003965CD">
        <w:rPr>
          <w:rFonts w:cs="Arial"/>
        </w:rPr>
        <w:t xml:space="preserve">ABNT - </w:t>
      </w:r>
      <w:r w:rsidR="0015357C" w:rsidRPr="003965CD">
        <w:rPr>
          <w:rFonts w:cs="Arial"/>
        </w:rPr>
        <w:t>Associação Brasileira de Normas Técnicas</w:t>
      </w:r>
    </w:p>
    <w:p w:rsidR="0015357C" w:rsidRPr="003965CD" w:rsidRDefault="0015357C" w:rsidP="003965CD">
      <w:pPr>
        <w:tabs>
          <w:tab w:val="left" w:pos="1134"/>
        </w:tabs>
        <w:ind w:firstLine="0"/>
        <w:rPr>
          <w:rFonts w:cs="Arial"/>
        </w:rPr>
      </w:pPr>
      <w:r w:rsidRPr="003965CD">
        <w:rPr>
          <w:rFonts w:cs="Arial"/>
        </w:rPr>
        <w:t>EMBRAPA</w:t>
      </w:r>
      <w:r w:rsidR="003965CD" w:rsidRPr="003965CD">
        <w:rPr>
          <w:rFonts w:cs="Arial"/>
        </w:rPr>
        <w:t xml:space="preserve"> </w:t>
      </w:r>
      <w:r w:rsidRPr="003965CD">
        <w:rPr>
          <w:rFonts w:cs="Arial"/>
        </w:rPr>
        <w:t>- Empresa Brasileira de Pesquisa Agropecuária</w:t>
      </w:r>
    </w:p>
    <w:p w:rsidR="0015357C" w:rsidRPr="003965CD" w:rsidRDefault="0015357C" w:rsidP="003965CD">
      <w:pPr>
        <w:tabs>
          <w:tab w:val="left" w:pos="1134"/>
        </w:tabs>
        <w:ind w:firstLine="0"/>
        <w:rPr>
          <w:rFonts w:cs="Arial"/>
        </w:rPr>
      </w:pPr>
      <w:r w:rsidRPr="003965CD">
        <w:rPr>
          <w:rFonts w:cs="Arial"/>
          <w:shd w:val="clear" w:color="auto" w:fill="FFFFFF"/>
        </w:rPr>
        <w:t>GIS</w:t>
      </w:r>
      <w:r w:rsidR="003965CD" w:rsidRPr="003965CD">
        <w:rPr>
          <w:rFonts w:cs="Arial"/>
          <w:shd w:val="clear" w:color="auto" w:fill="FFFFFF"/>
        </w:rPr>
        <w:t xml:space="preserve"> </w:t>
      </w:r>
      <w:r w:rsidRPr="003965CD">
        <w:rPr>
          <w:rFonts w:cs="Arial"/>
          <w:shd w:val="clear" w:color="auto" w:fill="FFFFFF"/>
        </w:rPr>
        <w:t xml:space="preserve">- </w:t>
      </w:r>
      <w:proofErr w:type="spellStart"/>
      <w:r w:rsidRPr="00605B09">
        <w:rPr>
          <w:rFonts w:cs="Arial"/>
          <w:i/>
          <w:shd w:val="clear" w:color="auto" w:fill="FFFFFF"/>
        </w:rPr>
        <w:t>Geographic</w:t>
      </w:r>
      <w:proofErr w:type="spellEnd"/>
      <w:r w:rsidRPr="00605B09">
        <w:rPr>
          <w:rFonts w:cs="Arial"/>
          <w:i/>
          <w:shd w:val="clear" w:color="auto" w:fill="FFFFFF"/>
        </w:rPr>
        <w:t xml:space="preserve"> </w:t>
      </w:r>
      <w:proofErr w:type="spellStart"/>
      <w:r w:rsidRPr="00605B09">
        <w:rPr>
          <w:rFonts w:cs="Arial"/>
          <w:i/>
          <w:shd w:val="clear" w:color="auto" w:fill="FFFFFF"/>
        </w:rPr>
        <w:t>Information</w:t>
      </w:r>
      <w:proofErr w:type="spellEnd"/>
      <w:r w:rsidRPr="00605B09">
        <w:rPr>
          <w:rFonts w:cs="Arial"/>
          <w:i/>
          <w:shd w:val="clear" w:color="auto" w:fill="FFFFFF"/>
        </w:rPr>
        <w:t xml:space="preserve"> System</w:t>
      </w:r>
    </w:p>
    <w:p w:rsidR="0015357C" w:rsidRPr="003965CD" w:rsidRDefault="0015357C" w:rsidP="003965CD">
      <w:pPr>
        <w:tabs>
          <w:tab w:val="left" w:pos="1134"/>
        </w:tabs>
        <w:ind w:firstLine="0"/>
        <w:rPr>
          <w:rFonts w:cs="Arial"/>
        </w:rPr>
      </w:pPr>
      <w:r w:rsidRPr="00576DEF">
        <w:rPr>
          <w:rFonts w:cs="Arial"/>
        </w:rPr>
        <w:t xml:space="preserve">GPS </w:t>
      </w:r>
      <w:r w:rsidR="003965CD" w:rsidRPr="00576DEF">
        <w:rPr>
          <w:rFonts w:cs="Arial"/>
        </w:rPr>
        <w:t>-</w:t>
      </w:r>
      <w:r w:rsidRPr="003965CD">
        <w:rPr>
          <w:rFonts w:cs="Arial"/>
          <w:i/>
        </w:rPr>
        <w:t xml:space="preserve"> Global </w:t>
      </w:r>
      <w:proofErr w:type="spellStart"/>
      <w:r w:rsidRPr="003965CD">
        <w:rPr>
          <w:rFonts w:cs="Arial"/>
          <w:i/>
        </w:rPr>
        <w:t>Positioning</w:t>
      </w:r>
      <w:proofErr w:type="spellEnd"/>
      <w:r w:rsidRPr="003965CD">
        <w:rPr>
          <w:rFonts w:cs="Arial"/>
          <w:i/>
        </w:rPr>
        <w:t xml:space="preserve"> System</w:t>
      </w:r>
      <w:r w:rsidRPr="003965CD">
        <w:rPr>
          <w:rFonts w:cs="Arial"/>
        </w:rPr>
        <w:t xml:space="preserve"> (Sistema de Posicionamento Global)</w:t>
      </w:r>
    </w:p>
    <w:p w:rsidR="0015357C" w:rsidRPr="003965CD" w:rsidRDefault="0015357C" w:rsidP="003965CD">
      <w:pPr>
        <w:tabs>
          <w:tab w:val="left" w:pos="1134"/>
        </w:tabs>
        <w:ind w:firstLine="0"/>
        <w:rPr>
          <w:rFonts w:cs="Arial"/>
        </w:rPr>
      </w:pPr>
      <w:r w:rsidRPr="003965CD">
        <w:rPr>
          <w:rFonts w:cs="Arial"/>
        </w:rPr>
        <w:t xml:space="preserve">INPE- Instituto Nacional de Pesquisas </w:t>
      </w:r>
      <w:proofErr w:type="spellStart"/>
      <w:r w:rsidRPr="003965CD">
        <w:rPr>
          <w:rFonts w:cs="Arial"/>
        </w:rPr>
        <w:t>Espacias</w:t>
      </w:r>
      <w:proofErr w:type="spellEnd"/>
    </w:p>
    <w:p w:rsidR="0015357C" w:rsidRPr="003965CD" w:rsidRDefault="0015357C" w:rsidP="003965CD">
      <w:pPr>
        <w:tabs>
          <w:tab w:val="left" w:pos="1134"/>
        </w:tabs>
        <w:ind w:firstLine="0"/>
        <w:rPr>
          <w:rFonts w:cs="Arial"/>
        </w:rPr>
      </w:pPr>
      <w:r w:rsidRPr="003965CD">
        <w:rPr>
          <w:rFonts w:cs="Arial"/>
        </w:rPr>
        <w:t xml:space="preserve">NBR </w:t>
      </w:r>
      <w:r w:rsidR="003965CD" w:rsidRPr="003965CD">
        <w:rPr>
          <w:rFonts w:cs="Arial"/>
        </w:rPr>
        <w:t>-</w:t>
      </w:r>
      <w:r w:rsidRPr="003965CD">
        <w:rPr>
          <w:rFonts w:cs="Arial"/>
        </w:rPr>
        <w:t xml:space="preserve"> Normas Brasileiras</w:t>
      </w:r>
    </w:p>
    <w:p w:rsidR="0015357C" w:rsidRPr="003965CD" w:rsidRDefault="003965CD" w:rsidP="003965CD">
      <w:pPr>
        <w:tabs>
          <w:tab w:val="left" w:pos="1134"/>
        </w:tabs>
        <w:ind w:firstLine="0"/>
        <w:rPr>
          <w:rFonts w:cs="Arial"/>
        </w:rPr>
      </w:pPr>
      <w:r w:rsidRPr="00576DEF">
        <w:rPr>
          <w:rFonts w:cs="Arial"/>
        </w:rPr>
        <w:t>PDF -</w:t>
      </w:r>
      <w:r w:rsidR="0015357C" w:rsidRPr="003965CD">
        <w:rPr>
          <w:rFonts w:cs="Arial"/>
          <w:i/>
        </w:rPr>
        <w:t xml:space="preserve"> </w:t>
      </w:r>
      <w:proofErr w:type="spellStart"/>
      <w:r w:rsidR="0015357C" w:rsidRPr="003965CD">
        <w:rPr>
          <w:rFonts w:cs="Arial"/>
          <w:i/>
        </w:rPr>
        <w:t>Portable</w:t>
      </w:r>
      <w:proofErr w:type="spellEnd"/>
      <w:r w:rsidR="0015357C" w:rsidRPr="003965CD">
        <w:rPr>
          <w:rFonts w:cs="Arial"/>
          <w:i/>
        </w:rPr>
        <w:t xml:space="preserve"> </w:t>
      </w:r>
      <w:proofErr w:type="spellStart"/>
      <w:r w:rsidR="0015357C" w:rsidRPr="003965CD">
        <w:rPr>
          <w:rFonts w:cs="Arial"/>
          <w:i/>
        </w:rPr>
        <w:t>Document</w:t>
      </w:r>
      <w:proofErr w:type="spellEnd"/>
      <w:r w:rsidR="0015357C" w:rsidRPr="003965CD">
        <w:rPr>
          <w:rFonts w:cs="Arial"/>
          <w:i/>
        </w:rPr>
        <w:t xml:space="preserve"> </w:t>
      </w:r>
      <w:proofErr w:type="spellStart"/>
      <w:r w:rsidR="0015357C" w:rsidRPr="003965CD">
        <w:rPr>
          <w:rFonts w:cs="Arial"/>
          <w:i/>
        </w:rPr>
        <w:t>Format</w:t>
      </w:r>
      <w:proofErr w:type="spellEnd"/>
      <w:r w:rsidR="0015357C" w:rsidRPr="003965CD">
        <w:rPr>
          <w:rFonts w:cs="Arial"/>
        </w:rPr>
        <w:t xml:space="preserve"> (Formato de Documento Portátil)</w:t>
      </w:r>
    </w:p>
    <w:p w:rsidR="0015357C" w:rsidRPr="003965CD" w:rsidRDefault="0015357C" w:rsidP="003965CD">
      <w:pPr>
        <w:tabs>
          <w:tab w:val="left" w:pos="1134"/>
        </w:tabs>
        <w:ind w:firstLine="0"/>
        <w:rPr>
          <w:rFonts w:cs="Arial"/>
          <w:lang w:val="en-US"/>
        </w:rPr>
      </w:pPr>
      <w:r w:rsidRPr="00576DEF">
        <w:rPr>
          <w:rFonts w:cs="Arial"/>
          <w:lang w:val="en-US"/>
        </w:rPr>
        <w:t>SAD69 -</w:t>
      </w:r>
      <w:r w:rsidRPr="003965CD">
        <w:rPr>
          <w:rFonts w:cs="Arial"/>
          <w:i/>
          <w:lang w:val="en-US"/>
        </w:rPr>
        <w:t xml:space="preserve"> South American </w:t>
      </w:r>
      <w:proofErr w:type="spellStart"/>
      <w:r w:rsidRPr="003965CD">
        <w:rPr>
          <w:rFonts w:cs="Arial"/>
          <w:i/>
          <w:lang w:val="en-US"/>
        </w:rPr>
        <w:t>Daltum</w:t>
      </w:r>
      <w:proofErr w:type="spellEnd"/>
      <w:r w:rsidRPr="003965CD">
        <w:rPr>
          <w:rFonts w:cs="Arial"/>
          <w:i/>
          <w:lang w:val="en-US"/>
        </w:rPr>
        <w:t xml:space="preserve"> 1969</w:t>
      </w:r>
      <w:r w:rsidRPr="003965CD">
        <w:rPr>
          <w:rFonts w:cs="Arial"/>
          <w:lang w:val="en-US"/>
        </w:rPr>
        <w:t xml:space="preserve"> (Datum </w:t>
      </w:r>
      <w:proofErr w:type="spellStart"/>
      <w:r w:rsidRPr="003965CD">
        <w:rPr>
          <w:rFonts w:cs="Arial"/>
          <w:lang w:val="en-US"/>
        </w:rPr>
        <w:t>Sul</w:t>
      </w:r>
      <w:proofErr w:type="spellEnd"/>
      <w:r w:rsidRPr="003965CD">
        <w:rPr>
          <w:rFonts w:cs="Arial"/>
          <w:lang w:val="en-US"/>
        </w:rPr>
        <w:t xml:space="preserve"> Americano)</w:t>
      </w:r>
    </w:p>
    <w:p w:rsidR="0015357C" w:rsidRPr="003965CD" w:rsidRDefault="0015357C" w:rsidP="003965CD">
      <w:pPr>
        <w:tabs>
          <w:tab w:val="left" w:pos="1134"/>
        </w:tabs>
        <w:ind w:firstLine="0"/>
        <w:rPr>
          <w:rFonts w:cs="Arial"/>
        </w:rPr>
      </w:pPr>
      <w:r w:rsidRPr="003965CD">
        <w:rPr>
          <w:rFonts w:cs="Arial"/>
        </w:rPr>
        <w:t>SIG - Sistema de Informação Geográficas</w:t>
      </w:r>
    </w:p>
    <w:p w:rsidR="0015357C" w:rsidRDefault="0015357C" w:rsidP="003965CD">
      <w:pPr>
        <w:tabs>
          <w:tab w:val="left" w:pos="1134"/>
        </w:tabs>
        <w:ind w:firstLine="0"/>
        <w:rPr>
          <w:rFonts w:cs="Arial"/>
        </w:rPr>
      </w:pPr>
      <w:r w:rsidRPr="003965CD">
        <w:rPr>
          <w:rFonts w:cs="Arial"/>
        </w:rPr>
        <w:t xml:space="preserve">UNESC </w:t>
      </w:r>
      <w:r w:rsidR="003965CD" w:rsidRPr="003965CD">
        <w:rPr>
          <w:rFonts w:cs="Arial"/>
        </w:rPr>
        <w:t>-</w:t>
      </w:r>
      <w:r w:rsidRPr="003965CD">
        <w:rPr>
          <w:rFonts w:cs="Arial"/>
        </w:rPr>
        <w:t xml:space="preserve"> Universidade do Extremo Sul Catarinense</w:t>
      </w:r>
    </w:p>
    <w:p w:rsidR="00135901" w:rsidRDefault="00135901" w:rsidP="003965CD">
      <w:pPr>
        <w:tabs>
          <w:tab w:val="left" w:pos="1134"/>
        </w:tabs>
        <w:ind w:firstLine="0"/>
        <w:rPr>
          <w:rFonts w:cs="Arial"/>
        </w:rPr>
      </w:pPr>
      <w:r>
        <w:rPr>
          <w:rFonts w:cs="Arial"/>
        </w:rPr>
        <w:t>MINAM</w:t>
      </w:r>
      <w:r w:rsidR="00C064D9">
        <w:rPr>
          <w:rFonts w:cs="Arial"/>
        </w:rPr>
        <w:t xml:space="preserve"> </w:t>
      </w:r>
      <w:r w:rsidR="00B72078">
        <w:rPr>
          <w:rFonts w:cs="Arial"/>
        </w:rPr>
        <w:t>-</w:t>
      </w:r>
      <w:r w:rsidR="002700A1">
        <w:rPr>
          <w:rFonts w:cs="Arial"/>
        </w:rPr>
        <w:t xml:space="preserve"> Ministério do Ambiente</w:t>
      </w:r>
    </w:p>
    <w:p w:rsidR="00135901" w:rsidRDefault="00135901" w:rsidP="003965CD">
      <w:pPr>
        <w:tabs>
          <w:tab w:val="left" w:pos="1134"/>
        </w:tabs>
        <w:ind w:firstLine="0"/>
        <w:rPr>
          <w:rFonts w:cs="Arial"/>
        </w:rPr>
      </w:pPr>
      <w:r>
        <w:rPr>
          <w:rFonts w:cs="Arial"/>
        </w:rPr>
        <w:t>CONAM</w:t>
      </w:r>
      <w:r w:rsidR="00C064D9">
        <w:rPr>
          <w:rFonts w:cs="Arial"/>
        </w:rPr>
        <w:t xml:space="preserve"> </w:t>
      </w:r>
      <w:r w:rsidR="00B72078">
        <w:rPr>
          <w:rFonts w:cs="Arial"/>
        </w:rPr>
        <w:t>-</w:t>
      </w:r>
      <w:r w:rsidR="00C56F3E">
        <w:rPr>
          <w:rFonts w:cs="Arial"/>
        </w:rPr>
        <w:t xml:space="preserve"> </w:t>
      </w:r>
      <w:proofErr w:type="spellStart"/>
      <w:r w:rsidR="00C56F3E">
        <w:rPr>
          <w:rFonts w:cs="Arial"/>
        </w:rPr>
        <w:t>Consejo</w:t>
      </w:r>
      <w:proofErr w:type="spellEnd"/>
      <w:r w:rsidR="002700A1">
        <w:rPr>
          <w:rFonts w:cs="Arial"/>
        </w:rPr>
        <w:t xml:space="preserve"> </w:t>
      </w:r>
      <w:r w:rsidR="00C56F3E">
        <w:rPr>
          <w:rFonts w:cs="Arial"/>
        </w:rPr>
        <w:t xml:space="preserve">Nacional </w:t>
      </w:r>
      <w:proofErr w:type="spellStart"/>
      <w:r w:rsidR="00C56F3E">
        <w:rPr>
          <w:rFonts w:cs="Arial"/>
        </w:rPr>
        <w:t>del</w:t>
      </w:r>
      <w:proofErr w:type="spellEnd"/>
      <w:r w:rsidR="002700A1">
        <w:rPr>
          <w:rFonts w:cs="Arial"/>
        </w:rPr>
        <w:t xml:space="preserve"> Ambiente</w:t>
      </w:r>
    </w:p>
    <w:p w:rsidR="00135901" w:rsidRDefault="00135901" w:rsidP="003965CD">
      <w:pPr>
        <w:tabs>
          <w:tab w:val="left" w:pos="1134"/>
        </w:tabs>
        <w:ind w:firstLine="0"/>
        <w:rPr>
          <w:rFonts w:cs="Arial"/>
        </w:rPr>
      </w:pPr>
      <w:r>
        <w:rPr>
          <w:rFonts w:cs="Arial"/>
        </w:rPr>
        <w:t>INEI</w:t>
      </w:r>
      <w:r w:rsidR="00C064D9">
        <w:rPr>
          <w:rFonts w:cs="Arial"/>
        </w:rPr>
        <w:t xml:space="preserve"> </w:t>
      </w:r>
      <w:r w:rsidR="00B72078">
        <w:rPr>
          <w:rFonts w:cs="Arial"/>
        </w:rPr>
        <w:t>-</w:t>
      </w:r>
      <w:r w:rsidR="002700A1">
        <w:rPr>
          <w:rFonts w:cs="Arial"/>
        </w:rPr>
        <w:t xml:space="preserve"> Instituto Nacional de Estatística e </w:t>
      </w:r>
      <w:proofErr w:type="spellStart"/>
      <w:r w:rsidR="002700A1">
        <w:rPr>
          <w:rFonts w:cs="Arial"/>
        </w:rPr>
        <w:t>Informatica</w:t>
      </w:r>
      <w:proofErr w:type="spellEnd"/>
    </w:p>
    <w:p w:rsidR="00135901" w:rsidRPr="002700A1" w:rsidRDefault="00135901" w:rsidP="003965CD">
      <w:pPr>
        <w:tabs>
          <w:tab w:val="left" w:pos="1134"/>
        </w:tabs>
        <w:ind w:firstLine="0"/>
        <w:rPr>
          <w:rFonts w:cs="Arial"/>
          <w:lang w:val="es-MX"/>
        </w:rPr>
      </w:pPr>
      <w:r w:rsidRPr="002700A1">
        <w:rPr>
          <w:rFonts w:cs="Arial"/>
          <w:lang w:val="es-MX"/>
        </w:rPr>
        <w:t>ONERN</w:t>
      </w:r>
      <w:r w:rsidR="00C064D9" w:rsidRPr="002700A1">
        <w:rPr>
          <w:rFonts w:cs="Arial"/>
          <w:lang w:val="es-MX"/>
        </w:rPr>
        <w:t xml:space="preserve"> </w:t>
      </w:r>
      <w:r w:rsidR="00B72078">
        <w:rPr>
          <w:rFonts w:cs="Arial"/>
          <w:lang w:val="es-MX"/>
        </w:rPr>
        <w:t>-</w:t>
      </w:r>
      <w:r w:rsidR="002700A1" w:rsidRPr="002700A1">
        <w:rPr>
          <w:rFonts w:cs="Arial"/>
          <w:lang w:val="es-MX"/>
        </w:rPr>
        <w:t xml:space="preserve"> Oficina Nacional de Evaluación de Recursos Naturales</w:t>
      </w:r>
    </w:p>
    <w:p w:rsidR="00135901" w:rsidRDefault="00135901" w:rsidP="003965CD">
      <w:pPr>
        <w:tabs>
          <w:tab w:val="left" w:pos="1134"/>
        </w:tabs>
        <w:ind w:firstLine="0"/>
        <w:rPr>
          <w:rFonts w:cs="Arial"/>
        </w:rPr>
      </w:pPr>
      <w:r>
        <w:rPr>
          <w:rFonts w:cs="Arial"/>
        </w:rPr>
        <w:t>MMA</w:t>
      </w:r>
      <w:r w:rsidR="00C064D9">
        <w:rPr>
          <w:rFonts w:cs="Arial"/>
        </w:rPr>
        <w:t xml:space="preserve"> </w:t>
      </w:r>
      <w:r w:rsidR="00B72078">
        <w:rPr>
          <w:rFonts w:cs="Arial"/>
        </w:rPr>
        <w:t xml:space="preserve">- </w:t>
      </w:r>
      <w:r w:rsidR="00666901">
        <w:rPr>
          <w:rFonts w:cs="Arial"/>
        </w:rPr>
        <w:t>Ministério do Meio Ambiente</w:t>
      </w:r>
    </w:p>
    <w:p w:rsidR="00135901" w:rsidRDefault="00135901" w:rsidP="003965CD">
      <w:pPr>
        <w:tabs>
          <w:tab w:val="left" w:pos="1134"/>
        </w:tabs>
        <w:ind w:firstLine="0"/>
        <w:rPr>
          <w:rFonts w:cs="Arial"/>
        </w:rPr>
      </w:pPr>
      <w:r>
        <w:rPr>
          <w:rFonts w:cs="Arial"/>
        </w:rPr>
        <w:t>FONAM</w:t>
      </w:r>
      <w:r w:rsidR="00C064D9">
        <w:rPr>
          <w:rFonts w:cs="Arial"/>
        </w:rPr>
        <w:t xml:space="preserve"> </w:t>
      </w:r>
      <w:r w:rsidR="00B72078">
        <w:rPr>
          <w:rFonts w:cs="Arial"/>
        </w:rPr>
        <w:t>-</w:t>
      </w:r>
      <w:r w:rsidR="002700A1">
        <w:rPr>
          <w:rFonts w:cs="Arial"/>
        </w:rPr>
        <w:t xml:space="preserve"> Fundo Nacional do Ambiente</w:t>
      </w:r>
    </w:p>
    <w:p w:rsidR="00135901" w:rsidRPr="00B03883" w:rsidRDefault="00135901" w:rsidP="003965CD">
      <w:pPr>
        <w:tabs>
          <w:tab w:val="left" w:pos="1134"/>
        </w:tabs>
        <w:ind w:firstLine="0"/>
        <w:rPr>
          <w:rFonts w:cs="Arial"/>
          <w:lang w:val="es-MX"/>
        </w:rPr>
      </w:pPr>
      <w:r w:rsidRPr="00B03883">
        <w:rPr>
          <w:rFonts w:cs="Arial"/>
          <w:lang w:val="es-MX"/>
        </w:rPr>
        <w:t>CONAFOR</w:t>
      </w:r>
      <w:r w:rsidR="00C064D9" w:rsidRPr="00B03883">
        <w:rPr>
          <w:rFonts w:cs="Arial"/>
          <w:lang w:val="es-MX"/>
        </w:rPr>
        <w:t xml:space="preserve"> </w:t>
      </w:r>
      <w:r w:rsidR="00B72078">
        <w:rPr>
          <w:rFonts w:cs="Arial"/>
          <w:lang w:val="es-MX"/>
        </w:rPr>
        <w:t>-</w:t>
      </w:r>
      <w:r w:rsidR="00BB0424">
        <w:rPr>
          <w:rFonts w:cs="Arial"/>
          <w:lang w:val="es-MX"/>
        </w:rPr>
        <w:t xml:space="preserve"> Comisión Nacional Forestal</w:t>
      </w:r>
    </w:p>
    <w:p w:rsidR="007C7F85" w:rsidRDefault="00B03883" w:rsidP="003965CD">
      <w:pPr>
        <w:tabs>
          <w:tab w:val="left" w:pos="1134"/>
        </w:tabs>
        <w:ind w:firstLine="0"/>
        <w:rPr>
          <w:lang w:val="es-MX"/>
        </w:rPr>
      </w:pPr>
      <w:r w:rsidRPr="00B03883">
        <w:rPr>
          <w:lang w:val="es-MX"/>
        </w:rPr>
        <w:t>CO</w:t>
      </w:r>
      <w:r w:rsidR="00B72078">
        <w:rPr>
          <w:lang w:val="es-MX"/>
        </w:rPr>
        <w:t>NABIO -</w:t>
      </w:r>
      <w:r w:rsidRPr="00B03883">
        <w:rPr>
          <w:lang w:val="es-MX"/>
        </w:rPr>
        <w:t xml:space="preserve"> Comisión Nacional Para el Conocim</w:t>
      </w:r>
      <w:r>
        <w:rPr>
          <w:lang w:val="es-MX"/>
        </w:rPr>
        <w:t>i</w:t>
      </w:r>
      <w:r w:rsidRPr="00B03883">
        <w:rPr>
          <w:lang w:val="es-MX"/>
        </w:rPr>
        <w:t>ento</w:t>
      </w:r>
      <w:r>
        <w:rPr>
          <w:lang w:val="es-MX"/>
        </w:rPr>
        <w:t xml:space="preserve"> y uso de la </w:t>
      </w:r>
      <w:r w:rsidR="007C7F85">
        <w:rPr>
          <w:lang w:val="es-MX"/>
        </w:rPr>
        <w:t>Biodiversidad</w:t>
      </w:r>
    </w:p>
    <w:p w:rsidR="00B03883" w:rsidRPr="00B03883" w:rsidRDefault="00B72078" w:rsidP="003965CD">
      <w:pPr>
        <w:tabs>
          <w:tab w:val="left" w:pos="1134"/>
        </w:tabs>
        <w:ind w:firstLine="0"/>
        <w:rPr>
          <w:rFonts w:cs="Arial"/>
          <w:lang w:val="es-MX"/>
        </w:rPr>
      </w:pPr>
      <w:r>
        <w:rPr>
          <w:lang w:val="es-MX"/>
        </w:rPr>
        <w:t>CATIE -</w:t>
      </w:r>
      <w:r w:rsidR="007C7F85">
        <w:rPr>
          <w:lang w:val="es-MX"/>
        </w:rPr>
        <w:t xml:space="preserve"> Centro Agronómico Tropical de Investigación y Enseñanza</w:t>
      </w:r>
      <w:r w:rsidR="00B03883">
        <w:rPr>
          <w:lang w:val="es-MX"/>
        </w:rPr>
        <w:t>.</w:t>
      </w:r>
    </w:p>
    <w:p w:rsidR="00135901" w:rsidRPr="00B03883" w:rsidRDefault="007B552A" w:rsidP="003965CD">
      <w:pPr>
        <w:tabs>
          <w:tab w:val="left" w:pos="1134"/>
        </w:tabs>
        <w:ind w:firstLine="0"/>
        <w:rPr>
          <w:rFonts w:cs="Arial"/>
          <w:lang w:val="es-MX"/>
        </w:rPr>
      </w:pPr>
      <w:r>
        <w:rPr>
          <w:rFonts w:cs="Arial"/>
          <w:lang w:val="es-MX"/>
        </w:rPr>
        <w:t>SERNAN</w:t>
      </w:r>
      <w:r w:rsidR="00B72078">
        <w:rPr>
          <w:rFonts w:cs="Arial"/>
          <w:lang w:val="es-MX"/>
        </w:rPr>
        <w:t>P -</w:t>
      </w:r>
      <w:r w:rsidR="00A27310">
        <w:rPr>
          <w:rFonts w:cs="Arial"/>
          <w:lang w:val="es-MX"/>
        </w:rPr>
        <w:t xml:space="preserve"> Servicio Nacional de Áreas Protegidas por el Estado</w:t>
      </w:r>
    </w:p>
    <w:p w:rsidR="00037D09" w:rsidRPr="00B03883" w:rsidRDefault="00037D09" w:rsidP="003965CD">
      <w:pPr>
        <w:ind w:firstLine="0"/>
        <w:rPr>
          <w:rFonts w:cs="Arial"/>
          <w:lang w:val="es-MX"/>
        </w:rPr>
      </w:pPr>
    </w:p>
    <w:p w:rsidR="003965CD" w:rsidRPr="00B03883" w:rsidRDefault="003965CD" w:rsidP="003965CD">
      <w:pPr>
        <w:ind w:firstLine="0"/>
        <w:rPr>
          <w:rFonts w:cs="Arial"/>
          <w:lang w:val="es-MX"/>
        </w:rPr>
      </w:pPr>
    </w:p>
    <w:p w:rsidR="006636E7" w:rsidRPr="007C7F85" w:rsidRDefault="00576DEF" w:rsidP="00DA431B">
      <w:pPr>
        <w:ind w:firstLine="0"/>
        <w:jc w:val="center"/>
        <w:rPr>
          <w:rFonts w:cs="Arial"/>
          <w:b/>
          <w:lang w:val="es-MX"/>
        </w:rPr>
      </w:pPr>
      <w:bookmarkStart w:id="7" w:name="_Toc310364032"/>
      <w:r>
        <w:rPr>
          <w:rFonts w:cs="Arial"/>
          <w:b/>
          <w:lang w:val="es-MX"/>
        </w:rPr>
        <w:br w:type="page"/>
      </w:r>
      <w:r w:rsidR="006636E7" w:rsidRPr="007C7F85">
        <w:rPr>
          <w:rFonts w:cs="Arial"/>
          <w:b/>
          <w:lang w:val="es-MX"/>
        </w:rPr>
        <w:lastRenderedPageBreak/>
        <w:t>SUMÁRIO</w:t>
      </w:r>
      <w:bookmarkEnd w:id="7"/>
    </w:p>
    <w:p w:rsidR="00037D09" w:rsidRPr="00ED0564" w:rsidRDefault="00037D09" w:rsidP="00ED0564">
      <w:pPr>
        <w:ind w:firstLine="0"/>
        <w:rPr>
          <w:rFonts w:cs="Arial"/>
          <w:lang w:val="es-MX"/>
        </w:rPr>
      </w:pPr>
    </w:p>
    <w:bookmarkStart w:id="8" w:name="_Toc16689521"/>
    <w:bookmarkStart w:id="9" w:name="_Toc300057366"/>
    <w:p w:rsidR="00ED0564" w:rsidRPr="00A37DD8" w:rsidRDefault="00EF0786" w:rsidP="00ED0564">
      <w:pPr>
        <w:pStyle w:val="TDC1"/>
        <w:tabs>
          <w:tab w:val="right" w:leader="dot" w:pos="9062"/>
        </w:tabs>
        <w:ind w:firstLine="0"/>
        <w:rPr>
          <w:rFonts w:cs="Arial"/>
          <w:b w:val="0"/>
          <w:bCs w:val="0"/>
          <w:caps w:val="0"/>
          <w:noProof/>
          <w:szCs w:val="24"/>
        </w:rPr>
      </w:pPr>
      <w:r w:rsidRPr="00ED0564">
        <w:rPr>
          <w:rFonts w:cs="Arial"/>
          <w:szCs w:val="24"/>
        </w:rPr>
        <w:fldChar w:fldCharType="begin"/>
      </w:r>
      <w:r w:rsidR="00600ED5" w:rsidRPr="00ED0564">
        <w:rPr>
          <w:rFonts w:cs="Arial"/>
          <w:szCs w:val="24"/>
        </w:rPr>
        <w:instrText xml:space="preserve"> TOC \o "1-5" \h \z \u </w:instrText>
      </w:r>
      <w:r w:rsidRPr="00ED0564">
        <w:rPr>
          <w:rFonts w:cs="Arial"/>
          <w:szCs w:val="24"/>
        </w:rPr>
        <w:fldChar w:fldCharType="separate"/>
      </w:r>
      <w:hyperlink w:anchor="_Toc421657804" w:history="1">
        <w:r w:rsidR="00ED0564" w:rsidRPr="00ED0564">
          <w:rPr>
            <w:rStyle w:val="Hipervnculo"/>
            <w:rFonts w:cs="Arial"/>
            <w:noProof/>
            <w:szCs w:val="24"/>
          </w:rPr>
          <w:t>1 INTRODUÇÃO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_Toc421657804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11</w:t>
        </w:r>
        <w:r w:rsidRPr="00ED0564">
          <w:rPr>
            <w:rFonts w:cs="Arial"/>
            <w:noProof/>
            <w:webHidden/>
            <w:szCs w:val="24"/>
          </w:rPr>
          <w:fldChar w:fldCharType="end"/>
        </w:r>
      </w:hyperlink>
    </w:p>
    <w:p w:rsidR="00ED0564" w:rsidRPr="00A37DD8" w:rsidRDefault="00EF0786" w:rsidP="00ED0564">
      <w:pPr>
        <w:pStyle w:val="TDC1"/>
        <w:tabs>
          <w:tab w:val="right" w:leader="dot" w:pos="9062"/>
        </w:tabs>
        <w:ind w:firstLine="0"/>
        <w:rPr>
          <w:rFonts w:cs="Arial"/>
          <w:b w:val="0"/>
          <w:bCs w:val="0"/>
          <w:caps w:val="0"/>
          <w:noProof/>
          <w:szCs w:val="24"/>
        </w:rPr>
      </w:pPr>
      <w:hyperlink w:anchor="_Toc421657805" w:history="1">
        <w:r w:rsidR="00ED0564" w:rsidRPr="00ED0564">
          <w:rPr>
            <w:rStyle w:val="Hipervnculo"/>
            <w:rFonts w:cs="Arial"/>
            <w:noProof/>
            <w:szCs w:val="24"/>
          </w:rPr>
          <w:t>2 REFERENCIAL TEÓRICO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_Toc421657805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13</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06" w:history="1">
        <w:r w:rsidR="00ED0564" w:rsidRPr="00ED0564">
          <w:rPr>
            <w:rStyle w:val="Hipervnculo"/>
            <w:rFonts w:cs="Arial"/>
            <w:noProof/>
            <w:szCs w:val="24"/>
          </w:rPr>
          <w:t>2.1 BIODIVERSIDADE</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_Toc421657806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13</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07" w:history="1">
        <w:r w:rsidR="00ED0564" w:rsidRPr="00ED0564">
          <w:rPr>
            <w:rStyle w:val="Hipervnculo"/>
            <w:rFonts w:cs="Arial"/>
            <w:noProof/>
            <w:szCs w:val="24"/>
          </w:rPr>
          <w:t>2.2 FRAGMENTAÇÃO E DEGRADAÇÃO DOS ECOSSISTEMAS FLORESTAIS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_Toc421657807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14</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08" w:history="1">
        <w:r w:rsidR="00ED0564" w:rsidRPr="00ED0564">
          <w:rPr>
            <w:rStyle w:val="Hipervnculo"/>
            <w:rFonts w:cs="Arial"/>
            <w:noProof/>
            <w:szCs w:val="24"/>
          </w:rPr>
          <w:t>2.3 DEGRADAÇÃO AMBIENTAL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_Toc421657808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15</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09" w:history="1">
        <w:r w:rsidR="00ED0564" w:rsidRPr="00ED0564">
          <w:rPr>
            <w:rStyle w:val="Hipervnculo"/>
            <w:rFonts w:cs="Arial"/>
            <w:noProof/>
            <w:szCs w:val="24"/>
          </w:rPr>
          <w:t>2.3.1 Ações promotoras do processo de degradação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_Toc421657809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16</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10" w:history="1">
        <w:r w:rsidR="00ED0564" w:rsidRPr="00ED0564">
          <w:rPr>
            <w:rStyle w:val="Hipervnculo"/>
            <w:rFonts w:cs="Arial"/>
            <w:noProof/>
            <w:szCs w:val="24"/>
          </w:rPr>
          <w:t>2.4 RESTAURAÇÃO AMBIENTAL DE ECOSSISTEMAS FLORESTAIS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_Toc421657810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17</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11" w:history="1">
        <w:r w:rsidR="00ED0564" w:rsidRPr="00ED0564">
          <w:rPr>
            <w:rStyle w:val="Hipervnculo"/>
            <w:rFonts w:cs="Arial"/>
            <w:noProof/>
            <w:szCs w:val="24"/>
          </w:rPr>
          <w:t>2.5 MONITORAMENTO AMBIENTAL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_Toc421657811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21</w:t>
        </w:r>
        <w:r w:rsidRPr="00ED0564">
          <w:rPr>
            <w:rFonts w:cs="Arial"/>
            <w:noProof/>
            <w:webHidden/>
            <w:szCs w:val="24"/>
          </w:rPr>
          <w:fldChar w:fldCharType="end"/>
        </w:r>
      </w:hyperlink>
    </w:p>
    <w:p w:rsidR="00ED0564" w:rsidRPr="00A37DD8" w:rsidRDefault="00EF0786" w:rsidP="00ED0564">
      <w:pPr>
        <w:pStyle w:val="TDC1"/>
        <w:tabs>
          <w:tab w:val="right" w:leader="dot" w:pos="9062"/>
        </w:tabs>
        <w:ind w:firstLine="0"/>
        <w:rPr>
          <w:rFonts w:cs="Arial"/>
          <w:b w:val="0"/>
          <w:bCs w:val="0"/>
          <w:caps w:val="0"/>
          <w:noProof/>
          <w:szCs w:val="24"/>
        </w:rPr>
      </w:pPr>
      <w:hyperlink w:anchor="_Toc421657812" w:history="1">
        <w:r w:rsidR="00ED0564" w:rsidRPr="00ED0564">
          <w:rPr>
            <w:rStyle w:val="Hipervnculo"/>
            <w:rFonts w:cs="Arial"/>
            <w:noProof/>
            <w:szCs w:val="24"/>
          </w:rPr>
          <w:t>3 MATERIAIS E MÉTODOS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_Toc421657812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22</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13" w:history="1">
        <w:r w:rsidR="00ED0564" w:rsidRPr="00ED0564">
          <w:rPr>
            <w:rStyle w:val="Hipervnculo"/>
            <w:rFonts w:cs="Arial"/>
            <w:noProof/>
            <w:szCs w:val="24"/>
          </w:rPr>
          <w:t>3.1 Área de estudo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_Toc421657813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22</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14" w:history="1">
        <w:r w:rsidR="00ED0564" w:rsidRPr="00ED0564">
          <w:rPr>
            <w:rStyle w:val="Hipervnculo"/>
            <w:rFonts w:cs="Arial"/>
            <w:noProof/>
            <w:szCs w:val="24"/>
          </w:rPr>
          <w:t>3.1.1 Histórico da área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_Toc421657814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23</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15" w:history="1">
        <w:r w:rsidR="00ED0564" w:rsidRPr="00ED0564">
          <w:rPr>
            <w:rStyle w:val="Hipervnculo"/>
            <w:rFonts w:cs="Arial"/>
            <w:noProof/>
            <w:szCs w:val="24"/>
          </w:rPr>
          <w:t>3.1.2 Caracterização ambiental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_Toc421657815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24</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16" w:history="1">
        <w:r w:rsidR="00ED0564" w:rsidRPr="00ED0564">
          <w:rPr>
            <w:rStyle w:val="Hipervnculo"/>
            <w:rFonts w:cs="Arial"/>
            <w:noProof/>
            <w:szCs w:val="24"/>
          </w:rPr>
          <w:t>3.1.2.1 Formação geológica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_Toc421657816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24</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17" w:history="1">
        <w:r w:rsidR="00ED0564" w:rsidRPr="00ED0564">
          <w:rPr>
            <w:rStyle w:val="Hipervnculo"/>
            <w:rFonts w:cs="Arial"/>
            <w:noProof/>
            <w:szCs w:val="24"/>
          </w:rPr>
          <w:t>3.1.2.2 Topografia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_Toc421657817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24</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18" w:history="1">
        <w:r w:rsidR="00ED0564" w:rsidRPr="00ED0564">
          <w:rPr>
            <w:rStyle w:val="Hipervnculo"/>
            <w:rFonts w:cs="Arial"/>
            <w:noProof/>
            <w:szCs w:val="24"/>
          </w:rPr>
          <w:t>3.1.2.3 Solos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_Toc421657818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24</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19" w:history="1">
        <w:r w:rsidR="00ED0564" w:rsidRPr="00ED0564">
          <w:rPr>
            <w:rStyle w:val="Hipervnculo"/>
            <w:rFonts w:cs="Arial"/>
            <w:noProof/>
            <w:szCs w:val="24"/>
          </w:rPr>
          <w:t>3.1.2.4 Clima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_Toc421657819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25</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20" w:history="1">
        <w:r w:rsidR="00ED0564" w:rsidRPr="00ED0564">
          <w:rPr>
            <w:rStyle w:val="Hipervnculo"/>
            <w:rFonts w:cs="Arial"/>
            <w:noProof/>
            <w:szCs w:val="24"/>
          </w:rPr>
          <w:t>3.1.2.5 Precipitação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_Toc421657820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25</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21" w:history="1">
        <w:r w:rsidR="00ED0564" w:rsidRPr="00ED0564">
          <w:rPr>
            <w:rStyle w:val="Hipervnculo"/>
            <w:rFonts w:cs="Arial"/>
            <w:noProof/>
            <w:szCs w:val="24"/>
          </w:rPr>
          <w:t>3.1.2.6 Hidrografia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_Toc421657821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25</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22" w:history="1">
        <w:r w:rsidR="00ED0564" w:rsidRPr="00ED0564">
          <w:rPr>
            <w:rStyle w:val="Hipervnculo"/>
            <w:rFonts w:cs="Arial"/>
            <w:noProof/>
            <w:szCs w:val="24"/>
          </w:rPr>
          <w:t>3.2 PROCEDIMENTOS METODOLÓGICOS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_Toc421657822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25</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23" w:history="1">
        <w:r w:rsidR="00ED0564" w:rsidRPr="00ED0564">
          <w:rPr>
            <w:rStyle w:val="Hipervnculo"/>
            <w:rFonts w:cs="Arial"/>
            <w:noProof/>
            <w:szCs w:val="24"/>
          </w:rPr>
          <w:t>3.2.1 Diagnóstico ambiental e levantamentos de dados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_Toc421657823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25</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24" w:history="1">
        <w:r w:rsidR="00ED0564" w:rsidRPr="00ED0564">
          <w:rPr>
            <w:rStyle w:val="Hipervnculo"/>
            <w:rFonts w:cs="Arial"/>
            <w:noProof/>
            <w:szCs w:val="24"/>
          </w:rPr>
          <w:t>3.2.2 Propostas de recuperação e monitoramento ambiental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_Toc421657824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26</w:t>
        </w:r>
        <w:r w:rsidRPr="00ED0564">
          <w:rPr>
            <w:rFonts w:cs="Arial"/>
            <w:noProof/>
            <w:webHidden/>
            <w:szCs w:val="24"/>
          </w:rPr>
          <w:fldChar w:fldCharType="end"/>
        </w:r>
      </w:hyperlink>
    </w:p>
    <w:p w:rsidR="00ED0564" w:rsidRPr="00A37DD8" w:rsidRDefault="00EF0786" w:rsidP="00ED0564">
      <w:pPr>
        <w:pStyle w:val="TDC1"/>
        <w:tabs>
          <w:tab w:val="right" w:leader="dot" w:pos="9062"/>
        </w:tabs>
        <w:ind w:firstLine="0"/>
        <w:rPr>
          <w:rFonts w:cs="Arial"/>
          <w:b w:val="0"/>
          <w:bCs w:val="0"/>
          <w:caps w:val="0"/>
          <w:noProof/>
          <w:szCs w:val="24"/>
        </w:rPr>
      </w:pPr>
      <w:hyperlink w:anchor="_Toc421657825" w:history="1">
        <w:r w:rsidR="00ED0564" w:rsidRPr="00ED0564">
          <w:rPr>
            <w:rStyle w:val="Hipervnculo"/>
            <w:rFonts w:cs="Arial"/>
            <w:noProof/>
            <w:szCs w:val="24"/>
          </w:rPr>
          <w:t>4 APRESENTAÇÃO E ANÁLISE DOS DADOS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_Toc421657825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28</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26" w:history="1">
        <w:r w:rsidR="00ED0564" w:rsidRPr="00ED0564">
          <w:rPr>
            <w:rStyle w:val="Hipervnculo"/>
            <w:rFonts w:cs="Arial"/>
            <w:noProof/>
            <w:szCs w:val="24"/>
          </w:rPr>
          <w:t>4.1 AVALIAÇÃO AMBIENTAL DOS SÍTIOS VISITADOS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_Toc421657826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28</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27" w:history="1">
        <w:r w:rsidR="00ED0564" w:rsidRPr="00ED0564">
          <w:rPr>
            <w:rStyle w:val="Hipervnculo"/>
            <w:rFonts w:cs="Arial"/>
            <w:noProof/>
            <w:szCs w:val="24"/>
          </w:rPr>
          <w:t>4.1.1 Aspectos ambientais da comunidade de Santa Rosa de Quesada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_Toc421657827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28</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28" w:history="1">
        <w:r w:rsidR="00ED0564" w:rsidRPr="00ED0564">
          <w:rPr>
            <w:rStyle w:val="Hipervnculo"/>
            <w:rFonts w:eastAsia="Calibri" w:cs="Arial"/>
            <w:noProof/>
            <w:szCs w:val="24"/>
          </w:rPr>
          <w:t>4.1.2 Aspectos ambientais da localidade de Chincamayo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_Toc421657828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31</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29" w:history="1">
        <w:r w:rsidR="00ED0564" w:rsidRPr="00ED0564">
          <w:rPr>
            <w:rStyle w:val="Hipervnculo"/>
            <w:rFonts w:cs="Arial"/>
            <w:noProof/>
            <w:szCs w:val="24"/>
          </w:rPr>
          <w:t>4.1.3 A</w:t>
        </w:r>
        <w:r w:rsidR="00ED0564" w:rsidRPr="00ED0564">
          <w:rPr>
            <w:rStyle w:val="Hipervnculo"/>
            <w:rFonts w:eastAsia="Calibri" w:cs="Arial"/>
            <w:noProof/>
            <w:szCs w:val="24"/>
          </w:rPr>
          <w:t>spectos ambientais da localidade de Corazon de Jesús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_Toc421657829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33</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30" w:history="1">
        <w:r w:rsidR="00ED0564" w:rsidRPr="00ED0564">
          <w:rPr>
            <w:rStyle w:val="Hipervnculo"/>
            <w:rFonts w:cs="Arial"/>
            <w:noProof/>
            <w:szCs w:val="24"/>
          </w:rPr>
          <w:t>4.2 PROPOSTAS DE RECUPERAÇÃO AMBIENTAL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_Toc421657830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36</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31" w:history="1">
        <w:r w:rsidR="00ED0564" w:rsidRPr="00ED0564">
          <w:rPr>
            <w:rStyle w:val="Hipervnculo"/>
            <w:rFonts w:cs="Arial"/>
            <w:noProof/>
            <w:szCs w:val="24"/>
          </w:rPr>
          <w:t>4.2.1 Métodos de plantio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_Toc421657831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36</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2" w:history="1">
        <w:r w:rsidR="00ED0564" w:rsidRPr="00ED0564">
          <w:rPr>
            <w:rStyle w:val="Hipervnculo"/>
            <w:rFonts w:cs="Arial"/>
            <w:noProof/>
            <w:szCs w:val="24"/>
          </w:rPr>
          <w:t>4.2.1.1 Linhas de plantio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_Toc421657832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36</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3" w:history="1">
        <w:r w:rsidR="00ED0564" w:rsidRPr="00ED0564">
          <w:rPr>
            <w:rStyle w:val="Hipervnculo"/>
            <w:rFonts w:cs="Arial"/>
            <w:noProof/>
            <w:szCs w:val="24"/>
          </w:rPr>
          <w:t>4.2.1.2 Plantio quadrado ou retângulo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_Toc421657833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37</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4" w:history="1">
        <w:r w:rsidR="00ED0564" w:rsidRPr="00ED0564">
          <w:rPr>
            <w:rStyle w:val="Hipervnculo"/>
            <w:rFonts w:cs="Arial"/>
            <w:noProof/>
            <w:szCs w:val="24"/>
          </w:rPr>
          <w:t>4.2.1.3 Plantações em curva de nível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_Toc421657834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40</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5" w:history="1">
        <w:r w:rsidR="00ED0564" w:rsidRPr="00ED0564">
          <w:rPr>
            <w:rStyle w:val="Hipervnculo"/>
            <w:rFonts w:cs="Arial"/>
            <w:noProof/>
            <w:szCs w:val="24"/>
          </w:rPr>
          <w:t>4.2.1.4 Plantações tresbolillo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_Toc421657835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41</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36" w:history="1">
        <w:r w:rsidR="00ED0564" w:rsidRPr="00ED0564">
          <w:rPr>
            <w:rStyle w:val="Hipervnculo"/>
            <w:rFonts w:cs="Arial"/>
            <w:noProof/>
            <w:szCs w:val="24"/>
          </w:rPr>
          <w:t>4.2.2 Vantagens e desvantagens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_Toc421657836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42</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7" w:history="1">
        <w:r w:rsidR="00ED0564" w:rsidRPr="00ED0564">
          <w:rPr>
            <w:rStyle w:val="Hipervnculo"/>
            <w:rFonts w:cs="Arial"/>
            <w:noProof/>
            <w:szCs w:val="24"/>
          </w:rPr>
          <w:t>4.2.2.1 Linhas de plantio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_Toc421657837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42</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8" w:history="1">
        <w:r w:rsidR="00ED0564" w:rsidRPr="00ED0564">
          <w:rPr>
            <w:rStyle w:val="Hipervnculo"/>
            <w:rFonts w:cs="Arial"/>
            <w:noProof/>
            <w:szCs w:val="24"/>
          </w:rPr>
          <w:t>4.2.2.2 Plantio quadrado ou retângulo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_Toc421657838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44</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39" w:history="1">
        <w:r w:rsidR="00ED0564" w:rsidRPr="00ED0564">
          <w:rPr>
            <w:rStyle w:val="Hipervnculo"/>
            <w:rFonts w:cs="Arial"/>
            <w:noProof/>
            <w:szCs w:val="24"/>
          </w:rPr>
          <w:t>4.2.2.3 Plantio em curva de nível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_Toc421657839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46</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0" w:history="1">
        <w:r w:rsidR="00ED0564" w:rsidRPr="00ED0564">
          <w:rPr>
            <w:rStyle w:val="Hipervnculo"/>
            <w:rFonts w:cs="Arial"/>
            <w:noProof/>
            <w:szCs w:val="24"/>
          </w:rPr>
          <w:t>4.2.2.4 Plantio tresbolillo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_Toc421657840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47</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41" w:history="1">
        <w:r w:rsidR="00ED0564" w:rsidRPr="00ED0564">
          <w:rPr>
            <w:rStyle w:val="Hipervnculo"/>
            <w:rFonts w:cs="Arial"/>
            <w:noProof/>
            <w:szCs w:val="24"/>
          </w:rPr>
          <w:t>4.2.3 Espécies recomendadas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_Toc421657841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48</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2" w:history="1">
        <w:r w:rsidR="00ED0564" w:rsidRPr="00ED0564">
          <w:rPr>
            <w:rStyle w:val="Hipervnculo"/>
            <w:rFonts w:cs="Arial"/>
            <w:noProof/>
            <w:szCs w:val="24"/>
          </w:rPr>
          <w:t>4.2.3.1 Inga edulis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_Toc421657842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48</w:t>
        </w:r>
        <w:r w:rsidRPr="00ED0564">
          <w:rPr>
            <w:rFonts w:cs="Arial"/>
            <w:noProof/>
            <w:webHidden/>
            <w:szCs w:val="24"/>
          </w:rPr>
          <w:fldChar w:fldCharType="end"/>
        </w:r>
      </w:hyperlink>
    </w:p>
    <w:p w:rsidR="00ED0564" w:rsidRPr="00A37DD8" w:rsidRDefault="00EF0786" w:rsidP="00ED0564">
      <w:pPr>
        <w:pStyle w:val="TDC5"/>
        <w:tabs>
          <w:tab w:val="right" w:leader="dot" w:pos="9062"/>
        </w:tabs>
        <w:ind w:firstLine="0"/>
        <w:rPr>
          <w:rFonts w:cs="Arial"/>
          <w:i w:val="0"/>
          <w:noProof/>
          <w:szCs w:val="24"/>
        </w:rPr>
      </w:pPr>
      <w:hyperlink w:anchor="_Toc421657843" w:history="1">
        <w:r w:rsidR="00ED0564" w:rsidRPr="00ED0564">
          <w:rPr>
            <w:rStyle w:val="Hipervnculo"/>
            <w:rFonts w:cs="Arial"/>
            <w:noProof/>
            <w:szCs w:val="24"/>
          </w:rPr>
          <w:t>4.2.3.1.1 Manejo da espécie em viveiros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_Toc421657843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48</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4" w:history="1">
        <w:r w:rsidR="00ED0564" w:rsidRPr="00ED0564">
          <w:rPr>
            <w:rStyle w:val="Hipervnculo"/>
            <w:rFonts w:cs="Arial"/>
            <w:i/>
            <w:noProof/>
            <w:szCs w:val="24"/>
          </w:rPr>
          <w:t>4.2.3.2 Schizolobium</w:t>
        </w:r>
        <w:r w:rsidR="00ED0564" w:rsidRPr="00ED0564">
          <w:rPr>
            <w:rStyle w:val="Hipervnculo"/>
            <w:rFonts w:cs="Arial"/>
            <w:noProof/>
            <w:szCs w:val="24"/>
          </w:rPr>
          <w:t xml:space="preserve"> </w:t>
        </w:r>
        <w:r w:rsidR="00ED0564" w:rsidRPr="00ED0564">
          <w:rPr>
            <w:rStyle w:val="Hipervnculo"/>
            <w:rFonts w:cs="Arial"/>
            <w:i/>
            <w:noProof/>
            <w:szCs w:val="24"/>
          </w:rPr>
          <w:t>parahyba</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_Toc421657844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51</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5" w:history="1">
        <w:r w:rsidR="00ED0564" w:rsidRPr="00ED0564">
          <w:rPr>
            <w:rStyle w:val="Hipervnculo"/>
            <w:rFonts w:cs="Arial"/>
            <w:i/>
            <w:noProof/>
            <w:szCs w:val="24"/>
          </w:rPr>
          <w:t>4.2.3.3 Swietenia</w:t>
        </w:r>
        <w:r w:rsidR="00ED0564" w:rsidRPr="00ED0564">
          <w:rPr>
            <w:rStyle w:val="Hipervnculo"/>
            <w:rFonts w:cs="Arial"/>
            <w:noProof/>
            <w:szCs w:val="24"/>
          </w:rPr>
          <w:t xml:space="preserve"> </w:t>
        </w:r>
        <w:r w:rsidR="00ED0564" w:rsidRPr="00ED0564">
          <w:rPr>
            <w:rStyle w:val="Hipervnculo"/>
            <w:rFonts w:cs="Arial"/>
            <w:i/>
            <w:noProof/>
            <w:szCs w:val="24"/>
          </w:rPr>
          <w:t>macrophylla</w:t>
        </w:r>
        <w:r w:rsidR="00ED0564" w:rsidRPr="00ED0564">
          <w:rPr>
            <w:rStyle w:val="Hipervnculo"/>
            <w:rFonts w:cs="Arial"/>
            <w:noProof/>
            <w:szCs w:val="24"/>
          </w:rPr>
          <w:t xml:space="preserve"> G. King</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_Toc421657845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53</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6" w:history="1">
        <w:r w:rsidR="00ED0564" w:rsidRPr="00ED0564">
          <w:rPr>
            <w:rStyle w:val="Hipervnculo"/>
            <w:rFonts w:cs="Arial"/>
            <w:i/>
            <w:noProof/>
            <w:szCs w:val="24"/>
          </w:rPr>
          <w:t>4.2.3.4 Cedrela</w:t>
        </w:r>
        <w:r w:rsidR="00ED0564" w:rsidRPr="00ED0564">
          <w:rPr>
            <w:rStyle w:val="Hipervnculo"/>
            <w:rFonts w:cs="Arial"/>
            <w:noProof/>
            <w:szCs w:val="24"/>
          </w:rPr>
          <w:t xml:space="preserve"> </w:t>
        </w:r>
        <w:r w:rsidR="00ED0564" w:rsidRPr="00ED0564">
          <w:rPr>
            <w:rStyle w:val="Hipervnculo"/>
            <w:rFonts w:cs="Arial"/>
            <w:i/>
            <w:noProof/>
            <w:szCs w:val="24"/>
          </w:rPr>
          <w:t>odorata L</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_Toc421657846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55</w:t>
        </w:r>
        <w:r w:rsidRPr="00ED0564">
          <w:rPr>
            <w:rFonts w:cs="Arial"/>
            <w:noProof/>
            <w:webHidden/>
            <w:szCs w:val="24"/>
          </w:rPr>
          <w:fldChar w:fldCharType="end"/>
        </w:r>
      </w:hyperlink>
    </w:p>
    <w:p w:rsidR="00ED0564" w:rsidRPr="00A37DD8" w:rsidRDefault="00EF0786" w:rsidP="00ED0564">
      <w:pPr>
        <w:pStyle w:val="TDC4"/>
        <w:tabs>
          <w:tab w:val="right" w:leader="dot" w:pos="9062"/>
        </w:tabs>
        <w:ind w:firstLine="0"/>
        <w:rPr>
          <w:rFonts w:cs="Arial"/>
          <w:noProof/>
          <w:szCs w:val="24"/>
        </w:rPr>
      </w:pPr>
      <w:hyperlink w:anchor="_Toc421657847" w:history="1">
        <w:r w:rsidR="00ED0564" w:rsidRPr="00ED0564">
          <w:rPr>
            <w:rStyle w:val="Hipervnculo"/>
            <w:rFonts w:cs="Arial"/>
            <w:i/>
            <w:noProof/>
            <w:szCs w:val="24"/>
          </w:rPr>
          <w:t>4.2.3.5 Cedrelinga catenaeformis</w:t>
        </w:r>
        <w:r w:rsidR="00ED0564" w:rsidRPr="00ED0564">
          <w:rPr>
            <w:rStyle w:val="Hipervnculo"/>
            <w:rFonts w:cs="Arial"/>
            <w:noProof/>
            <w:szCs w:val="24"/>
          </w:rPr>
          <w:t xml:space="preserve"> Ducke</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_Toc421657847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57</w:t>
        </w:r>
        <w:r w:rsidRPr="00ED0564">
          <w:rPr>
            <w:rFonts w:cs="Arial"/>
            <w:noProof/>
            <w:webHidden/>
            <w:szCs w:val="24"/>
          </w:rPr>
          <w:fldChar w:fldCharType="end"/>
        </w:r>
      </w:hyperlink>
    </w:p>
    <w:p w:rsidR="00ED0564" w:rsidRPr="00A37DD8" w:rsidRDefault="00EF0786" w:rsidP="00ED0564">
      <w:pPr>
        <w:pStyle w:val="TDC2"/>
        <w:tabs>
          <w:tab w:val="right" w:leader="dot" w:pos="9062"/>
        </w:tabs>
        <w:ind w:firstLine="0"/>
        <w:rPr>
          <w:rFonts w:cs="Arial"/>
          <w:caps w:val="0"/>
          <w:noProof/>
          <w:szCs w:val="24"/>
        </w:rPr>
      </w:pPr>
      <w:hyperlink w:anchor="_Toc421657848" w:history="1">
        <w:r w:rsidR="00ED0564" w:rsidRPr="00ED0564">
          <w:rPr>
            <w:rStyle w:val="Hipervnculo"/>
            <w:rFonts w:cs="Arial"/>
            <w:noProof/>
            <w:szCs w:val="24"/>
          </w:rPr>
          <w:t>4.3 AÇÕES DE CONTROLE E MONITORAMENTO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_Toc421657848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59</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49" w:history="1">
        <w:r w:rsidR="00ED0564" w:rsidRPr="00ED0564">
          <w:rPr>
            <w:rStyle w:val="Hipervnculo"/>
            <w:rFonts w:cs="Arial"/>
            <w:noProof/>
            <w:szCs w:val="24"/>
          </w:rPr>
          <w:t>4.3.1 Monitoramento de solos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_Toc421657849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59</w:t>
        </w:r>
        <w:r w:rsidRPr="00ED0564">
          <w:rPr>
            <w:rFonts w:cs="Arial"/>
            <w:noProof/>
            <w:webHidden/>
            <w:szCs w:val="24"/>
          </w:rPr>
          <w:fldChar w:fldCharType="end"/>
        </w:r>
      </w:hyperlink>
    </w:p>
    <w:p w:rsidR="00ED0564" w:rsidRPr="00A37DD8" w:rsidRDefault="00EF0786" w:rsidP="00ED0564">
      <w:pPr>
        <w:pStyle w:val="TDC3"/>
        <w:tabs>
          <w:tab w:val="right" w:leader="dot" w:pos="9062"/>
        </w:tabs>
        <w:ind w:firstLine="0"/>
        <w:rPr>
          <w:rFonts w:cs="Arial"/>
          <w:b w:val="0"/>
          <w:iCs w:val="0"/>
          <w:noProof/>
          <w:szCs w:val="24"/>
        </w:rPr>
      </w:pPr>
      <w:hyperlink w:anchor="_Toc421657850" w:history="1">
        <w:r w:rsidR="00ED0564" w:rsidRPr="00ED0564">
          <w:rPr>
            <w:rStyle w:val="Hipervnculo"/>
            <w:rFonts w:cs="Arial"/>
            <w:noProof/>
            <w:szCs w:val="24"/>
          </w:rPr>
          <w:t>4.3.2 Monitoramento da vegetação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_Toc421657850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60</w:t>
        </w:r>
        <w:r w:rsidRPr="00ED0564">
          <w:rPr>
            <w:rFonts w:cs="Arial"/>
            <w:noProof/>
            <w:webHidden/>
            <w:szCs w:val="24"/>
          </w:rPr>
          <w:fldChar w:fldCharType="end"/>
        </w:r>
      </w:hyperlink>
    </w:p>
    <w:p w:rsidR="00ED0564" w:rsidRPr="00A37DD8" w:rsidRDefault="00EF0786" w:rsidP="00ED0564">
      <w:pPr>
        <w:pStyle w:val="TDC1"/>
        <w:tabs>
          <w:tab w:val="right" w:leader="dot" w:pos="9062"/>
        </w:tabs>
        <w:ind w:firstLine="0"/>
        <w:rPr>
          <w:rFonts w:cs="Arial"/>
          <w:b w:val="0"/>
          <w:bCs w:val="0"/>
          <w:caps w:val="0"/>
          <w:noProof/>
          <w:szCs w:val="24"/>
        </w:rPr>
      </w:pPr>
      <w:hyperlink w:anchor="_Toc421657851" w:history="1">
        <w:r w:rsidR="00ED0564" w:rsidRPr="00ED0564">
          <w:rPr>
            <w:rStyle w:val="Hipervnculo"/>
            <w:rFonts w:cs="Arial"/>
            <w:noProof/>
            <w:szCs w:val="24"/>
          </w:rPr>
          <w:t>5 CONCLUSÃO</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_Toc421657851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62</w:t>
        </w:r>
        <w:r w:rsidRPr="00ED0564">
          <w:rPr>
            <w:rFonts w:cs="Arial"/>
            <w:noProof/>
            <w:webHidden/>
            <w:szCs w:val="24"/>
          </w:rPr>
          <w:fldChar w:fldCharType="end"/>
        </w:r>
      </w:hyperlink>
    </w:p>
    <w:p w:rsidR="00ED0564" w:rsidRPr="00A37DD8" w:rsidRDefault="00EF0786" w:rsidP="00ED0564">
      <w:pPr>
        <w:pStyle w:val="TDC1"/>
        <w:tabs>
          <w:tab w:val="right" w:leader="dot" w:pos="9062"/>
        </w:tabs>
        <w:ind w:firstLine="0"/>
        <w:rPr>
          <w:rFonts w:cs="Arial"/>
          <w:b w:val="0"/>
          <w:bCs w:val="0"/>
          <w:caps w:val="0"/>
          <w:noProof/>
          <w:szCs w:val="24"/>
        </w:rPr>
      </w:pPr>
      <w:hyperlink w:anchor="_Toc421657852" w:history="1">
        <w:r w:rsidR="00ED0564" w:rsidRPr="00ED0564">
          <w:rPr>
            <w:rStyle w:val="Hipervnculo"/>
            <w:rFonts w:cs="Arial"/>
            <w:noProof/>
            <w:szCs w:val="24"/>
          </w:rPr>
          <w:t>REFERÊNCIAS</w:t>
        </w:r>
        <w:r w:rsidR="00ED0564" w:rsidRPr="00ED0564">
          <w:rPr>
            <w:rFonts w:cs="Arial"/>
            <w:noProof/>
            <w:webHidden/>
            <w:szCs w:val="24"/>
          </w:rPr>
          <w:tab/>
        </w:r>
        <w:r w:rsidRPr="00ED0564">
          <w:rPr>
            <w:rFonts w:cs="Arial"/>
            <w:noProof/>
            <w:webHidden/>
            <w:szCs w:val="24"/>
          </w:rPr>
          <w:fldChar w:fldCharType="begin"/>
        </w:r>
        <w:r w:rsidR="00ED0564" w:rsidRPr="00ED0564">
          <w:rPr>
            <w:rFonts w:cs="Arial"/>
            <w:noProof/>
            <w:webHidden/>
            <w:szCs w:val="24"/>
          </w:rPr>
          <w:instrText xml:space="preserve"> PAGEREF _Toc421657852 \h </w:instrText>
        </w:r>
        <w:r w:rsidRPr="00ED0564">
          <w:rPr>
            <w:rFonts w:cs="Arial"/>
            <w:noProof/>
            <w:webHidden/>
            <w:szCs w:val="24"/>
          </w:rPr>
        </w:r>
        <w:r w:rsidRPr="00ED0564">
          <w:rPr>
            <w:rFonts w:cs="Arial"/>
            <w:noProof/>
            <w:webHidden/>
            <w:szCs w:val="24"/>
          </w:rPr>
          <w:fldChar w:fldCharType="separate"/>
        </w:r>
        <w:r w:rsidR="00ED0564" w:rsidRPr="00ED0564">
          <w:rPr>
            <w:rFonts w:cs="Arial"/>
            <w:noProof/>
            <w:webHidden/>
            <w:szCs w:val="24"/>
          </w:rPr>
          <w:t>65</w:t>
        </w:r>
        <w:r w:rsidRPr="00ED0564">
          <w:rPr>
            <w:rFonts w:cs="Arial"/>
            <w:noProof/>
            <w:webHidden/>
            <w:szCs w:val="24"/>
          </w:rPr>
          <w:fldChar w:fldCharType="end"/>
        </w:r>
      </w:hyperlink>
    </w:p>
    <w:p w:rsidR="00576DEF" w:rsidRDefault="00EF0786" w:rsidP="00ED0564">
      <w:pPr>
        <w:pStyle w:val="TDC1"/>
        <w:tabs>
          <w:tab w:val="right" w:leader="dot" w:pos="9062"/>
        </w:tabs>
        <w:ind w:firstLine="0"/>
      </w:pPr>
      <w:r w:rsidRPr="00ED0564">
        <w:rPr>
          <w:rFonts w:cs="Arial"/>
          <w:szCs w:val="24"/>
        </w:rPr>
        <w:fldChar w:fldCharType="end"/>
      </w:r>
    </w:p>
    <w:p w:rsidR="00576DEF" w:rsidRDefault="00576DEF" w:rsidP="00576DEF">
      <w:pPr>
        <w:pStyle w:val="TDC1"/>
        <w:tabs>
          <w:tab w:val="right" w:leader="dot" w:pos="9062"/>
        </w:tabs>
        <w:ind w:firstLine="0"/>
      </w:pPr>
    </w:p>
    <w:p w:rsidR="002E4D9C" w:rsidRDefault="00EF0786" w:rsidP="00576DEF">
      <w:pPr>
        <w:pStyle w:val="TDC1"/>
        <w:tabs>
          <w:tab w:val="right" w:leader="dot" w:pos="9062"/>
        </w:tabs>
        <w:ind w:firstLine="0"/>
      </w:pPr>
      <w:fldSimple w:instr=" TOC \o &quot;1-5&quot; \h \z \t &quot;Título;1&quot; "/>
    </w:p>
    <w:p w:rsidR="00D626E5" w:rsidRDefault="00D626E5" w:rsidP="00EC1280">
      <w:pPr>
        <w:ind w:firstLine="0"/>
      </w:pPr>
    </w:p>
    <w:p w:rsidR="00D626E5" w:rsidRPr="002E4D9C" w:rsidRDefault="00D626E5" w:rsidP="002E4D9C">
      <w:pPr>
        <w:sectPr w:rsidR="00D626E5" w:rsidRPr="002E4D9C" w:rsidSect="00C07C2B">
          <w:headerReference w:type="even" r:id="rId8"/>
          <w:headerReference w:type="default" r:id="rId9"/>
          <w:pgSz w:w="11907" w:h="16840" w:code="9"/>
          <w:pgMar w:top="1701" w:right="1134" w:bottom="1134" w:left="1701" w:header="1134" w:footer="1134" w:gutter="0"/>
          <w:pgNumType w:start="1"/>
          <w:cols w:space="720"/>
          <w:docGrid w:linePitch="326"/>
        </w:sectPr>
      </w:pPr>
    </w:p>
    <w:p w:rsidR="00E44B8E" w:rsidRPr="00925671" w:rsidRDefault="00576DEF" w:rsidP="00605B09">
      <w:pPr>
        <w:pStyle w:val="Ttulo1"/>
        <w:rPr>
          <w:lang w:val="pt-BR"/>
        </w:rPr>
      </w:pPr>
      <w:bookmarkStart w:id="10" w:name="_Toc300058137"/>
      <w:bookmarkStart w:id="11" w:name="_Toc300058455"/>
      <w:bookmarkStart w:id="12" w:name="_Toc300058623"/>
      <w:bookmarkStart w:id="13" w:name="_Toc304364899"/>
      <w:bookmarkStart w:id="14" w:name="_Toc304365452"/>
      <w:bookmarkStart w:id="15" w:name="_Toc304366964"/>
      <w:bookmarkStart w:id="16" w:name="_Toc304442445"/>
      <w:bookmarkStart w:id="17" w:name="_Toc310360525"/>
      <w:bookmarkStart w:id="18" w:name="_Toc310360613"/>
      <w:bookmarkStart w:id="19" w:name="_Toc310363655"/>
      <w:bookmarkStart w:id="20" w:name="_Toc310363827"/>
      <w:bookmarkStart w:id="21" w:name="_Toc311125186"/>
      <w:bookmarkStart w:id="22" w:name="_Toc316049224"/>
      <w:bookmarkStart w:id="23" w:name="_Toc316049270"/>
      <w:bookmarkStart w:id="24" w:name="_Toc421657804"/>
      <w:proofErr w:type="gramStart"/>
      <w:r w:rsidRPr="00925671">
        <w:rPr>
          <w:lang w:val="pt-BR"/>
        </w:rPr>
        <w:lastRenderedPageBreak/>
        <w:t>1</w:t>
      </w:r>
      <w:proofErr w:type="gramEnd"/>
      <w:r w:rsidRPr="00925671">
        <w:rPr>
          <w:lang w:val="pt-BR"/>
        </w:rPr>
        <w:t xml:space="preserve"> </w:t>
      </w:r>
      <w:r w:rsidR="006636E7" w:rsidRPr="00925671">
        <w:rPr>
          <w:lang w:val="pt-BR"/>
        </w:rPr>
        <w:t>INTRODUÇÃO</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576DEF" w:rsidRDefault="00576DEF" w:rsidP="008B70C3">
      <w:pPr>
        <w:rPr>
          <w:rFonts w:cs="Arial"/>
        </w:rPr>
      </w:pPr>
    </w:p>
    <w:p w:rsidR="008B70C3" w:rsidRPr="00D27EC4" w:rsidRDefault="008B70C3" w:rsidP="008B70C3">
      <w:pPr>
        <w:rPr>
          <w:rFonts w:cs="Arial"/>
        </w:rPr>
      </w:pPr>
      <w:r>
        <w:rPr>
          <w:rFonts w:cs="Arial"/>
        </w:rPr>
        <w:t>A Floresta Amazônica e toda sua biodiversidade e riqueza ecológica que este bioma representa, tem sofrido ao longo dos anos com ações de desmatamento, despertando a preocupação da comunidade cientifica e das autoridades de diversos países, pois o mesmo põe em risco várias espécies (vegetais e animais) podendo levá-las a extinção bem como acentuando as discussões acerca do aquecimento global, apontado por alguns cientistas como causa das mudanças climáticas. A relação do homem em se apropriar dos recursos naturais para satisfazer suas necessidades só vem aumentando este processo de degradação dos ecossistemas associados a este bioma.</w:t>
      </w:r>
    </w:p>
    <w:p w:rsidR="008B70C3" w:rsidRPr="00D27EC4" w:rsidRDefault="008B70C3" w:rsidP="008B70C3">
      <w:pPr>
        <w:rPr>
          <w:rFonts w:cs="Arial"/>
        </w:rPr>
      </w:pPr>
      <w:r>
        <w:rPr>
          <w:rFonts w:cs="Arial"/>
        </w:rPr>
        <w:t>O desmatamento é proveniente de diversas causas, entre elas, construções de estradas, extração madeireira, mineração, garimpo, hidroelétricas, barragens para abastecimento, agricultura migratória, cultivo de coca, pecuária, entre outros. Especificamente o Peru junto à região de Tingo Maria, tem sofrido principalmente com a expansão da agricultura migratória, associada ao cultivo de coca (</w:t>
      </w:r>
      <w:r>
        <w:rPr>
          <w:rFonts w:cs="Arial"/>
          <w:i/>
        </w:rPr>
        <w:t>Erythroxylum coca</w:t>
      </w:r>
      <w:r>
        <w:rPr>
          <w:rFonts w:cs="Arial"/>
        </w:rPr>
        <w:t xml:space="preserve"> Lam.), resultado do processo de migração de pessoas provenientes da região costeira e serrana, influenciados por políticas governamentais que incentivam a ocupação desta região.</w:t>
      </w:r>
    </w:p>
    <w:p w:rsidR="008B70C3" w:rsidRPr="00D27EC4" w:rsidRDefault="008B70C3" w:rsidP="008B70C3">
      <w:pPr>
        <w:rPr>
          <w:rFonts w:cs="Arial"/>
        </w:rPr>
      </w:pPr>
      <w:r>
        <w:rPr>
          <w:rFonts w:cs="Arial"/>
        </w:rPr>
        <w:t>Tais políticas têm como objetivo incentivar a ocupação ordenada da região visando o desenvolvimento sustentável local, acarretando na contenção do desmatamento florestal e proporcionando uma melhoria da qualidade de vida das pessoas que nela habitam. No entanto, apesar da existência de políticas públicas as populações residentes na região encontram-se praticamente abandonadas e expostas a práticas ilícitas, relacionadas ao cultivo de coca, garimpo e tráfico de animais silvestres.</w:t>
      </w:r>
    </w:p>
    <w:p w:rsidR="008B70C3" w:rsidRDefault="008B70C3" w:rsidP="008B70C3">
      <w:pPr>
        <w:rPr>
          <w:rFonts w:cs="Arial"/>
        </w:rPr>
      </w:pPr>
      <w:r>
        <w:rPr>
          <w:rFonts w:cs="Arial"/>
        </w:rPr>
        <w:t xml:space="preserve">Neste sentido, diante o quadro de degradação e fragmentação dos ecossistemas associados ao bioma amazônico, o Governo Peruano em parceria com países como a Alemanha, Franca e Estados Unidos (USA) tem implantado algumas ações visando à </w:t>
      </w:r>
      <w:r w:rsidRPr="00D27EC4">
        <w:rPr>
          <w:rFonts w:cs="Arial"/>
        </w:rPr>
        <w:t>recuperação</w:t>
      </w:r>
      <w:r>
        <w:rPr>
          <w:rFonts w:cs="Arial"/>
        </w:rPr>
        <w:t xml:space="preserve"> ambiental</w:t>
      </w:r>
      <w:r w:rsidRPr="00D27EC4">
        <w:rPr>
          <w:rFonts w:cs="Arial"/>
        </w:rPr>
        <w:t xml:space="preserve"> de áreas degradadas </w:t>
      </w:r>
      <w:r>
        <w:rPr>
          <w:rFonts w:cs="Arial"/>
        </w:rPr>
        <w:t>pelo</w:t>
      </w:r>
      <w:r w:rsidRPr="00D27EC4">
        <w:rPr>
          <w:rFonts w:cs="Arial"/>
        </w:rPr>
        <w:t xml:space="preserve"> cultivo de coca</w:t>
      </w:r>
      <w:r>
        <w:rPr>
          <w:rFonts w:cs="Arial"/>
        </w:rPr>
        <w:t xml:space="preserve"> e</w:t>
      </w:r>
      <w:r w:rsidRPr="00D27EC4">
        <w:rPr>
          <w:rFonts w:cs="Arial"/>
        </w:rPr>
        <w:t xml:space="preserve"> agricultura migratória.</w:t>
      </w:r>
    </w:p>
    <w:p w:rsidR="008B70C3" w:rsidRPr="00D27EC4" w:rsidRDefault="008B70C3" w:rsidP="008B70C3">
      <w:pPr>
        <w:rPr>
          <w:rFonts w:cs="Arial"/>
        </w:rPr>
      </w:pPr>
      <w:r>
        <w:rPr>
          <w:rFonts w:cs="Arial"/>
        </w:rPr>
        <w:t>Como resultado desta parceria, o</w:t>
      </w:r>
      <w:r w:rsidRPr="001B4469">
        <w:rPr>
          <w:rFonts w:cs="Arial"/>
        </w:rPr>
        <w:t xml:space="preserve"> </w:t>
      </w:r>
      <w:r>
        <w:rPr>
          <w:rFonts w:cs="Arial"/>
        </w:rPr>
        <w:t xml:space="preserve">Governo Peruano vem </w:t>
      </w:r>
      <w:r w:rsidRPr="00D27EC4">
        <w:rPr>
          <w:rFonts w:cs="Arial"/>
        </w:rPr>
        <w:t>desenvolve</w:t>
      </w:r>
      <w:r>
        <w:rPr>
          <w:rFonts w:cs="Arial"/>
        </w:rPr>
        <w:t>ndo</w:t>
      </w:r>
      <w:r w:rsidRPr="00D27EC4">
        <w:rPr>
          <w:rFonts w:cs="Arial"/>
        </w:rPr>
        <w:t xml:space="preserve"> desde 2013</w:t>
      </w:r>
      <w:r>
        <w:rPr>
          <w:rFonts w:cs="Arial"/>
        </w:rPr>
        <w:t>,</w:t>
      </w:r>
      <w:r w:rsidRPr="00D27EC4">
        <w:rPr>
          <w:rFonts w:cs="Arial"/>
        </w:rPr>
        <w:t xml:space="preserve"> o programa de recuper</w:t>
      </w:r>
      <w:r w:rsidR="00B72078">
        <w:rPr>
          <w:rFonts w:cs="Arial"/>
        </w:rPr>
        <w:t>ação ambiental denominado PEAH ‘</w:t>
      </w:r>
      <w:proofErr w:type="spellStart"/>
      <w:r w:rsidRPr="00576DEF">
        <w:rPr>
          <w:rFonts w:cs="Arial"/>
          <w:i/>
        </w:rPr>
        <w:t>Proyecto</w:t>
      </w:r>
      <w:proofErr w:type="spellEnd"/>
      <w:r w:rsidRPr="00576DEF">
        <w:rPr>
          <w:rFonts w:cs="Arial"/>
          <w:i/>
        </w:rPr>
        <w:t xml:space="preserve"> </w:t>
      </w:r>
      <w:r w:rsidRPr="00576DEF">
        <w:rPr>
          <w:rFonts w:cs="Arial"/>
          <w:i/>
        </w:rPr>
        <w:lastRenderedPageBreak/>
        <w:t xml:space="preserve">Especial Alto </w:t>
      </w:r>
      <w:proofErr w:type="spellStart"/>
      <w:r w:rsidRPr="00576DEF">
        <w:rPr>
          <w:rFonts w:cs="Arial"/>
          <w:i/>
        </w:rPr>
        <w:t>Huallaga</w:t>
      </w:r>
      <w:proofErr w:type="spellEnd"/>
      <w:r w:rsidR="00B72078">
        <w:rPr>
          <w:rFonts w:cs="Arial"/>
        </w:rPr>
        <w:t>’</w:t>
      </w:r>
      <w:r w:rsidRPr="00D27EC4">
        <w:rPr>
          <w:rFonts w:cs="Arial"/>
        </w:rPr>
        <w:t xml:space="preserve">, nome dado em virtude do rio que </w:t>
      </w:r>
      <w:r>
        <w:rPr>
          <w:rFonts w:cs="Arial"/>
        </w:rPr>
        <w:t>drena</w:t>
      </w:r>
      <w:r w:rsidRPr="00D27EC4">
        <w:rPr>
          <w:rFonts w:cs="Arial"/>
        </w:rPr>
        <w:t xml:space="preserve"> esta </w:t>
      </w:r>
      <w:r>
        <w:rPr>
          <w:rFonts w:cs="Arial"/>
        </w:rPr>
        <w:t>região,</w:t>
      </w:r>
      <w:r w:rsidRPr="00D27EC4">
        <w:rPr>
          <w:rFonts w:cs="Arial"/>
        </w:rPr>
        <w:t xml:space="preserve"> conhecido como </w:t>
      </w:r>
      <w:proofErr w:type="spellStart"/>
      <w:r w:rsidRPr="00D27EC4">
        <w:rPr>
          <w:rFonts w:cs="Arial"/>
        </w:rPr>
        <w:t>Huallaga</w:t>
      </w:r>
      <w:proofErr w:type="spellEnd"/>
      <w:r w:rsidRPr="00D27EC4">
        <w:rPr>
          <w:rFonts w:cs="Arial"/>
        </w:rPr>
        <w:t>.</w:t>
      </w:r>
    </w:p>
    <w:p w:rsidR="008B70C3" w:rsidRPr="003E3C47" w:rsidRDefault="008B70C3" w:rsidP="008B70C3">
      <w:pPr>
        <w:rPr>
          <w:rFonts w:cs="Arial"/>
        </w:rPr>
      </w:pPr>
      <w:r w:rsidRPr="001B4469">
        <w:rPr>
          <w:rFonts w:cs="Arial"/>
        </w:rPr>
        <w:t xml:space="preserve">Através da Direção de Meio Ambiente do Peru e Desenvolvimento </w:t>
      </w:r>
      <w:r>
        <w:rPr>
          <w:rFonts w:cs="Arial"/>
        </w:rPr>
        <w:t>P</w:t>
      </w:r>
      <w:r w:rsidRPr="001B4469">
        <w:rPr>
          <w:rFonts w:cs="Arial"/>
        </w:rPr>
        <w:t>rodutivo vem se executando</w:t>
      </w:r>
      <w:r>
        <w:rPr>
          <w:rFonts w:cs="Arial"/>
        </w:rPr>
        <w:t>, apesar de todas as dificuldades, como limitação de recursos financeiros e dificuldade na coleta de informações,</w:t>
      </w:r>
      <w:r w:rsidRPr="001B4469">
        <w:rPr>
          <w:rFonts w:cs="Arial"/>
        </w:rPr>
        <w:t xml:space="preserve"> o Projeto de</w:t>
      </w:r>
      <w:r w:rsidRPr="00AA1B6E">
        <w:rPr>
          <w:rFonts w:cs="Arial"/>
        </w:rPr>
        <w:t xml:space="preserve"> </w:t>
      </w:r>
      <w:r w:rsidR="00576DEF">
        <w:rPr>
          <w:rFonts w:cs="Arial"/>
        </w:rPr>
        <w:t>‘</w:t>
      </w:r>
      <w:r w:rsidRPr="00576DEF">
        <w:rPr>
          <w:rFonts w:cs="Arial"/>
        </w:rPr>
        <w:t xml:space="preserve">Instalação de 1.300 ha de espécies florestais com fins de recuperação de solos degradados em 16 localidades a margem esquerda do rio </w:t>
      </w:r>
      <w:proofErr w:type="spellStart"/>
      <w:r w:rsidRPr="00576DEF">
        <w:rPr>
          <w:rFonts w:cs="Arial"/>
        </w:rPr>
        <w:t>Huallaga</w:t>
      </w:r>
      <w:proofErr w:type="spellEnd"/>
      <w:r w:rsidRPr="00576DEF">
        <w:rPr>
          <w:rFonts w:cs="Arial"/>
        </w:rPr>
        <w:t xml:space="preserve"> na Província de Leôncio Prado – Huánuco</w:t>
      </w:r>
      <w:r w:rsidR="00576DEF">
        <w:rPr>
          <w:rFonts w:cs="Arial"/>
        </w:rPr>
        <w:t>’</w:t>
      </w:r>
      <w:r w:rsidRPr="00AA1B6E">
        <w:rPr>
          <w:rFonts w:cs="Arial"/>
        </w:rPr>
        <w:t xml:space="preserve">, </w:t>
      </w:r>
      <w:r w:rsidRPr="001B4469">
        <w:rPr>
          <w:rFonts w:cs="Arial"/>
        </w:rPr>
        <w:t xml:space="preserve">aumentando o potencial produtivo do solo </w:t>
      </w:r>
      <w:r>
        <w:rPr>
          <w:rFonts w:cs="Arial"/>
        </w:rPr>
        <w:t>das</w:t>
      </w:r>
      <w:r w:rsidRPr="001B4469">
        <w:rPr>
          <w:rFonts w:cs="Arial"/>
        </w:rPr>
        <w:t xml:space="preserve"> localidades contempladas com o </w:t>
      </w:r>
      <w:r w:rsidRPr="003E3C47">
        <w:rPr>
          <w:rFonts w:cs="Arial"/>
        </w:rPr>
        <w:t>projeto.</w:t>
      </w:r>
    </w:p>
    <w:p w:rsidR="00576DEF" w:rsidRDefault="008B70C3" w:rsidP="00576DEF">
      <w:pPr>
        <w:rPr>
          <w:rFonts w:cs="Arial"/>
        </w:rPr>
      </w:pPr>
      <w:r w:rsidRPr="003E3C47">
        <w:rPr>
          <w:rFonts w:cs="Arial"/>
        </w:rPr>
        <w:t xml:space="preserve">O presente trabalho tem por objetivo geral indicar propostas de </w:t>
      </w:r>
      <w:r>
        <w:rPr>
          <w:rFonts w:cs="Arial"/>
        </w:rPr>
        <w:t>restauração</w:t>
      </w:r>
      <w:r w:rsidR="00576DEF">
        <w:rPr>
          <w:rFonts w:cs="Arial"/>
        </w:rPr>
        <w:t xml:space="preserve"> ambiental para as áreas ‘</w:t>
      </w:r>
      <w:r w:rsidRPr="003E3C47">
        <w:rPr>
          <w:rFonts w:cs="Arial"/>
        </w:rPr>
        <w:t>abandonadas</w:t>
      </w:r>
      <w:r w:rsidR="00576DEF">
        <w:rPr>
          <w:rFonts w:cs="Arial"/>
        </w:rPr>
        <w:t>’</w:t>
      </w:r>
      <w:r w:rsidRPr="003E3C47">
        <w:rPr>
          <w:rFonts w:cs="Arial"/>
        </w:rPr>
        <w:t xml:space="preserve"> pela prática de agricultura migratória e plantio de coca (</w:t>
      </w:r>
      <w:r>
        <w:rPr>
          <w:rFonts w:cs="Arial"/>
          <w:i/>
        </w:rPr>
        <w:t>Erythroxylum coca</w:t>
      </w:r>
      <w:r>
        <w:rPr>
          <w:rFonts w:cs="Arial"/>
        </w:rPr>
        <w:t xml:space="preserve"> Lam.) existentes no entorno da Área de Conservação Privada (ACP) </w:t>
      </w:r>
      <w:proofErr w:type="spellStart"/>
      <w:r>
        <w:rPr>
          <w:rFonts w:cs="Arial"/>
        </w:rPr>
        <w:t>Luconyope</w:t>
      </w:r>
      <w:proofErr w:type="spellEnd"/>
      <w:r>
        <w:rPr>
          <w:rFonts w:cs="Arial"/>
        </w:rPr>
        <w:t xml:space="preserve">, localizada na cidade de Tingo Maria, província de Leôncio </w:t>
      </w:r>
      <w:r w:rsidR="00576DEF">
        <w:rPr>
          <w:rFonts w:cs="Arial"/>
        </w:rPr>
        <w:t>Prado, estado de Huánuco, Peru.</w:t>
      </w:r>
    </w:p>
    <w:p w:rsidR="008B70C3" w:rsidRPr="00D27EC4" w:rsidRDefault="008B70C3" w:rsidP="00576DEF">
      <w:pPr>
        <w:rPr>
          <w:rFonts w:cs="Arial"/>
        </w:rPr>
      </w:pPr>
      <w:r>
        <w:rPr>
          <w:rFonts w:cs="Arial"/>
        </w:rPr>
        <w:t>Os objetivos específicos são:</w:t>
      </w:r>
    </w:p>
    <w:p w:rsidR="008B70C3" w:rsidRPr="003E3C47" w:rsidRDefault="008B70C3" w:rsidP="00576DEF">
      <w:pPr>
        <w:pStyle w:val="Prrafodelista"/>
        <w:numPr>
          <w:ilvl w:val="0"/>
          <w:numId w:val="12"/>
        </w:numPr>
        <w:spacing w:after="0" w:line="360" w:lineRule="auto"/>
        <w:ind w:left="0" w:firstLine="1134"/>
        <w:rPr>
          <w:rFonts w:ascii="Arial" w:hAnsi="Arial" w:cs="Arial"/>
          <w:sz w:val="24"/>
          <w:szCs w:val="24"/>
        </w:rPr>
      </w:pPr>
      <w:r>
        <w:rPr>
          <w:rFonts w:ascii="Arial" w:hAnsi="Arial" w:cs="Arial"/>
          <w:sz w:val="24"/>
          <w:szCs w:val="24"/>
        </w:rPr>
        <w:t>Avaliar a situação ambiental dos sítios degradados pelas ações decorrentes de prática de agricultura migratória e plantio de coca (</w:t>
      </w:r>
      <w:r w:rsidRPr="00AA1B6E">
        <w:rPr>
          <w:rFonts w:ascii="Arial" w:hAnsi="Arial" w:cs="Arial"/>
          <w:i/>
          <w:sz w:val="24"/>
          <w:szCs w:val="24"/>
        </w:rPr>
        <w:t>Erythroxylum coca</w:t>
      </w:r>
      <w:r w:rsidRPr="003E3C47">
        <w:rPr>
          <w:rFonts w:ascii="Arial" w:hAnsi="Arial" w:cs="Arial"/>
          <w:sz w:val="24"/>
          <w:szCs w:val="24"/>
        </w:rPr>
        <w:t xml:space="preserve"> Lam.);</w:t>
      </w:r>
    </w:p>
    <w:p w:rsidR="008B70C3" w:rsidRPr="003E3C47" w:rsidRDefault="008B70C3" w:rsidP="00576DEF">
      <w:pPr>
        <w:pStyle w:val="Prrafodelista"/>
        <w:numPr>
          <w:ilvl w:val="0"/>
          <w:numId w:val="12"/>
        </w:numPr>
        <w:spacing w:after="0" w:line="360" w:lineRule="auto"/>
        <w:ind w:left="0" w:firstLine="1134"/>
        <w:rPr>
          <w:rFonts w:ascii="Arial" w:hAnsi="Arial" w:cs="Arial"/>
          <w:sz w:val="24"/>
          <w:szCs w:val="24"/>
        </w:rPr>
      </w:pPr>
      <w:r>
        <w:rPr>
          <w:rFonts w:ascii="Arial" w:hAnsi="Arial" w:cs="Arial"/>
          <w:sz w:val="24"/>
          <w:szCs w:val="24"/>
        </w:rPr>
        <w:t>Identificar os principais impactos ambientais associados a prática de agricultura migratória e plantio de coca (</w:t>
      </w:r>
      <w:r w:rsidRPr="00AA1B6E">
        <w:rPr>
          <w:rFonts w:ascii="Arial" w:hAnsi="Arial" w:cs="Arial"/>
          <w:i/>
          <w:sz w:val="24"/>
          <w:szCs w:val="24"/>
        </w:rPr>
        <w:t>Erythroxylum coca</w:t>
      </w:r>
      <w:r w:rsidRPr="003E3C47">
        <w:rPr>
          <w:rFonts w:ascii="Arial" w:hAnsi="Arial" w:cs="Arial"/>
          <w:sz w:val="24"/>
          <w:szCs w:val="24"/>
        </w:rPr>
        <w:t xml:space="preserve"> Lam.);</w:t>
      </w:r>
    </w:p>
    <w:p w:rsidR="008B70C3" w:rsidRPr="00D27EC4" w:rsidRDefault="008B70C3" w:rsidP="00576DEF">
      <w:pPr>
        <w:pStyle w:val="Prrafodelista"/>
        <w:numPr>
          <w:ilvl w:val="0"/>
          <w:numId w:val="12"/>
        </w:numPr>
        <w:spacing w:after="0" w:line="360" w:lineRule="auto"/>
        <w:ind w:left="0" w:firstLine="1134"/>
        <w:rPr>
          <w:rFonts w:ascii="Arial" w:hAnsi="Arial" w:cs="Arial"/>
          <w:sz w:val="24"/>
          <w:szCs w:val="24"/>
        </w:rPr>
      </w:pPr>
      <w:r>
        <w:rPr>
          <w:rFonts w:ascii="Arial" w:hAnsi="Arial" w:cs="Arial"/>
          <w:sz w:val="24"/>
          <w:szCs w:val="24"/>
        </w:rPr>
        <w:t>Identificar e descrever os métodos de recuperação ambiental utilizados na região da área de estudo;</w:t>
      </w:r>
    </w:p>
    <w:p w:rsidR="008B70C3" w:rsidRPr="00D27EC4" w:rsidRDefault="008B70C3" w:rsidP="00576DEF">
      <w:pPr>
        <w:pStyle w:val="Prrafodelista"/>
        <w:numPr>
          <w:ilvl w:val="0"/>
          <w:numId w:val="12"/>
        </w:numPr>
        <w:spacing w:after="0" w:line="360" w:lineRule="auto"/>
        <w:ind w:left="0" w:firstLine="1134"/>
        <w:rPr>
          <w:rFonts w:ascii="Arial" w:hAnsi="Arial" w:cs="Arial"/>
          <w:sz w:val="24"/>
          <w:szCs w:val="24"/>
        </w:rPr>
      </w:pPr>
      <w:r>
        <w:rPr>
          <w:rFonts w:ascii="Arial" w:hAnsi="Arial" w:cs="Arial"/>
          <w:sz w:val="24"/>
          <w:szCs w:val="24"/>
        </w:rPr>
        <w:t>Propor ações de recuperação ambiental, com base nas condições ambientais dos diferentes sítios degradados;</w:t>
      </w:r>
    </w:p>
    <w:p w:rsidR="008B70C3" w:rsidRPr="00D27EC4" w:rsidRDefault="008B70C3" w:rsidP="00576DEF">
      <w:pPr>
        <w:pStyle w:val="Prrafodelista"/>
        <w:numPr>
          <w:ilvl w:val="0"/>
          <w:numId w:val="12"/>
        </w:numPr>
        <w:spacing w:after="0" w:line="360" w:lineRule="auto"/>
        <w:ind w:left="0" w:firstLine="1134"/>
        <w:rPr>
          <w:rFonts w:ascii="Arial" w:hAnsi="Arial" w:cs="Arial"/>
          <w:sz w:val="24"/>
          <w:szCs w:val="24"/>
        </w:rPr>
      </w:pPr>
      <w:r>
        <w:rPr>
          <w:rFonts w:ascii="Arial" w:hAnsi="Arial" w:cs="Arial"/>
          <w:sz w:val="24"/>
          <w:szCs w:val="24"/>
        </w:rPr>
        <w:t>Elaborar proposta de ações de monitoramento ambiental para avaliação das ações de recuperação propostas.</w:t>
      </w:r>
    </w:p>
    <w:p w:rsidR="008B70C3" w:rsidRDefault="008B70C3" w:rsidP="00576DEF">
      <w:pPr>
        <w:ind w:firstLine="0"/>
      </w:pPr>
    </w:p>
    <w:p w:rsidR="00576DEF" w:rsidRDefault="00576DEF" w:rsidP="00576DEF">
      <w:pPr>
        <w:ind w:firstLine="0"/>
      </w:pPr>
    </w:p>
    <w:p w:rsidR="008B70C3" w:rsidRPr="00925671" w:rsidRDefault="00576DEF" w:rsidP="00605B09">
      <w:pPr>
        <w:pStyle w:val="Ttulo1"/>
        <w:rPr>
          <w:lang w:val="pt-BR"/>
        </w:rPr>
      </w:pPr>
      <w:bookmarkStart w:id="25" w:name="_Toc421276209"/>
      <w:r w:rsidRPr="00925671">
        <w:rPr>
          <w:lang w:val="pt-BR"/>
        </w:rPr>
        <w:br w:type="page"/>
      </w:r>
      <w:bookmarkStart w:id="26" w:name="_Toc421657805"/>
      <w:proofErr w:type="gramStart"/>
      <w:r w:rsidRPr="00925671">
        <w:rPr>
          <w:lang w:val="pt-BR"/>
        </w:rPr>
        <w:lastRenderedPageBreak/>
        <w:t>2</w:t>
      </w:r>
      <w:proofErr w:type="gramEnd"/>
      <w:r w:rsidRPr="00925671">
        <w:rPr>
          <w:lang w:val="pt-BR"/>
        </w:rPr>
        <w:t xml:space="preserve"> </w:t>
      </w:r>
      <w:r w:rsidR="008B70C3" w:rsidRPr="00925671">
        <w:rPr>
          <w:lang w:val="pt-BR"/>
        </w:rPr>
        <w:t>REFERENCIAL TEÓRICO</w:t>
      </w:r>
      <w:bookmarkEnd w:id="25"/>
      <w:bookmarkEnd w:id="26"/>
    </w:p>
    <w:p w:rsidR="00576DEF" w:rsidRPr="00925671" w:rsidRDefault="00576DEF" w:rsidP="00605B09">
      <w:pPr>
        <w:pStyle w:val="Ttulo1"/>
        <w:rPr>
          <w:lang w:val="pt-BR"/>
        </w:rPr>
      </w:pPr>
    </w:p>
    <w:p w:rsidR="008B70C3" w:rsidRPr="00576DEF" w:rsidRDefault="00576DEF" w:rsidP="00576DEF">
      <w:pPr>
        <w:pStyle w:val="Ttulo2"/>
      </w:pPr>
      <w:bookmarkStart w:id="27" w:name="_Toc421276210"/>
      <w:bookmarkStart w:id="28" w:name="_Toc421657806"/>
      <w:r w:rsidRPr="00576DEF">
        <w:t xml:space="preserve">2.1 </w:t>
      </w:r>
      <w:r w:rsidR="008B70C3" w:rsidRPr="00576DEF">
        <w:t>BIODIVERSIDADE</w:t>
      </w:r>
      <w:bookmarkEnd w:id="27"/>
      <w:bookmarkEnd w:id="28"/>
    </w:p>
    <w:p w:rsidR="00576DEF" w:rsidRDefault="00576DEF" w:rsidP="008B70C3">
      <w:pPr>
        <w:rPr>
          <w:rFonts w:eastAsia="Calibri" w:cs="Arial"/>
        </w:rPr>
      </w:pPr>
    </w:p>
    <w:p w:rsidR="008B70C3" w:rsidRPr="002E39CE" w:rsidRDefault="008B70C3" w:rsidP="008B70C3">
      <w:pPr>
        <w:rPr>
          <w:rFonts w:eastAsia="Calibri" w:cs="Arial"/>
        </w:rPr>
      </w:pPr>
      <w:r w:rsidRPr="002E39CE">
        <w:rPr>
          <w:rFonts w:eastAsia="Calibri" w:cs="Arial"/>
        </w:rPr>
        <w:t>O termo bio, de biodiversidade, ou diver</w:t>
      </w:r>
      <w:r w:rsidR="00576DEF">
        <w:rPr>
          <w:rFonts w:eastAsia="Calibri" w:cs="Arial"/>
        </w:rPr>
        <w:t>sidade biológica, vem do grego ‘</w:t>
      </w:r>
      <w:proofErr w:type="spellStart"/>
      <w:r w:rsidRPr="00576DEF">
        <w:rPr>
          <w:rFonts w:eastAsia="Calibri" w:cs="Arial"/>
          <w:i/>
        </w:rPr>
        <w:t>bios</w:t>
      </w:r>
      <w:proofErr w:type="spellEnd"/>
      <w:r w:rsidR="00576DEF">
        <w:rPr>
          <w:rFonts w:eastAsia="Calibri" w:cs="Arial"/>
        </w:rPr>
        <w:t>’</w:t>
      </w:r>
      <w:r w:rsidRPr="002E39CE">
        <w:rPr>
          <w:rFonts w:eastAsia="Calibri" w:cs="Arial"/>
        </w:rPr>
        <w:t>, que significa vida, portanto, biodiversidade é a diversidade da natureza viva. A biodiversidade é representada por todas as espécies de seres vivos existentes em nosso planeta, desde a maior espécie animal até organismos unicelulares invisíveis a olho nu (BARBIE, 2010).</w:t>
      </w:r>
    </w:p>
    <w:p w:rsidR="008B70C3" w:rsidRDefault="008B70C3" w:rsidP="008B70C3">
      <w:pPr>
        <w:rPr>
          <w:rFonts w:eastAsia="Calibri" w:cs="Arial"/>
        </w:rPr>
      </w:pPr>
      <w:r>
        <w:rPr>
          <w:rFonts w:eastAsia="Calibri" w:cs="Arial"/>
        </w:rPr>
        <w:t>De acordo com Barbie (</w:t>
      </w:r>
      <w:r w:rsidRPr="002E39CE">
        <w:rPr>
          <w:rFonts w:eastAsia="Calibri" w:cs="Arial"/>
        </w:rPr>
        <w:t>2010) biodiversidade de uma determinada região é o resultado das interações entre as entidades biológicas e os fatores físicos</w:t>
      </w:r>
      <w:r>
        <w:rPr>
          <w:rFonts w:eastAsia="Calibri" w:cs="Arial"/>
        </w:rPr>
        <w:t xml:space="preserve"> do ecossistema como, solo, temperatura, </w:t>
      </w:r>
      <w:r w:rsidRPr="002E39CE">
        <w:rPr>
          <w:rFonts w:eastAsia="Calibri" w:cs="Arial"/>
        </w:rPr>
        <w:t>umidade</w:t>
      </w:r>
      <w:r>
        <w:rPr>
          <w:rFonts w:eastAsia="Calibri" w:cs="Arial"/>
        </w:rPr>
        <w:t xml:space="preserve"> entre outros.</w:t>
      </w:r>
    </w:p>
    <w:p w:rsidR="008B70C3" w:rsidRDefault="008B70C3" w:rsidP="008B70C3">
      <w:pPr>
        <w:rPr>
          <w:rFonts w:eastAsia="Calibri" w:cs="Arial"/>
        </w:rPr>
      </w:pPr>
      <w:r w:rsidRPr="00F82DA1">
        <w:rPr>
          <w:rFonts w:eastAsia="Calibri" w:cs="Arial"/>
        </w:rPr>
        <w:t>Neste sentido, a conservação da biodiversidade representa um dos maiores desafios deste início de século, em função do elevado nível de perturbações antrópicas, constituindo uma ferramenta de fundamental importância para o desenvolvimento sustentável (MINAM, 2009; BARBIE, 2010).</w:t>
      </w:r>
    </w:p>
    <w:p w:rsidR="008B70C3" w:rsidRPr="00F82DA1" w:rsidRDefault="00576DEF" w:rsidP="008B70C3">
      <w:pPr>
        <w:rPr>
          <w:rFonts w:eastAsia="Calibri" w:cs="Arial"/>
        </w:rPr>
      </w:pPr>
      <w:r>
        <w:rPr>
          <w:rFonts w:eastAsia="Calibri" w:cs="Arial"/>
        </w:rPr>
        <w:t xml:space="preserve">De acordo com </w:t>
      </w:r>
      <w:proofErr w:type="spellStart"/>
      <w:r>
        <w:rPr>
          <w:rFonts w:eastAsia="Calibri" w:cs="Arial"/>
        </w:rPr>
        <w:t>Kageyama</w:t>
      </w:r>
      <w:proofErr w:type="spellEnd"/>
      <w:r>
        <w:rPr>
          <w:rFonts w:eastAsia="Calibri" w:cs="Arial"/>
        </w:rPr>
        <w:t xml:space="preserve">, </w:t>
      </w:r>
      <w:proofErr w:type="spellStart"/>
      <w:r>
        <w:rPr>
          <w:rFonts w:eastAsia="Calibri" w:cs="Arial"/>
        </w:rPr>
        <w:t>Gandara</w:t>
      </w:r>
      <w:proofErr w:type="spellEnd"/>
      <w:r>
        <w:rPr>
          <w:rFonts w:eastAsia="Calibri" w:cs="Arial"/>
        </w:rPr>
        <w:t xml:space="preserve"> e</w:t>
      </w:r>
      <w:r w:rsidR="008B70C3">
        <w:rPr>
          <w:rFonts w:eastAsia="Calibri" w:cs="Arial"/>
        </w:rPr>
        <w:t xml:space="preserve"> Oliveira (2008) a diversidade é considerada a maior riqueza dos ecossistemas tropicais, tendo em vista os grandes avanços da biotecnologia, que a utiliza como matéria-prima. Por este motivo, os autores, defendem que a restauração dos ecossistemas tropicais não pode desconsiderar a grande diversidade biológica ali existentes.</w:t>
      </w:r>
    </w:p>
    <w:p w:rsidR="008B70C3" w:rsidRDefault="008B70C3" w:rsidP="008B70C3">
      <w:pPr>
        <w:pStyle w:val="CorpodeTexto"/>
        <w:rPr>
          <w:rFonts w:cs="Arial"/>
          <w:szCs w:val="24"/>
        </w:rPr>
      </w:pPr>
      <w:r w:rsidRPr="002E39CE">
        <w:rPr>
          <w:rFonts w:cs="Arial"/>
          <w:szCs w:val="24"/>
        </w:rPr>
        <w:t>Dentro deste contexto o Peru se destaca como um dos países com a maior diversidade biológica do planeta, sub</w:t>
      </w:r>
      <w:r>
        <w:rPr>
          <w:rFonts w:cs="Arial"/>
          <w:szCs w:val="24"/>
        </w:rPr>
        <w:t>e</w:t>
      </w:r>
      <w:r w:rsidRPr="002E39CE">
        <w:rPr>
          <w:rFonts w:cs="Arial"/>
          <w:szCs w:val="24"/>
        </w:rPr>
        <w:t>ntendida como a diversidade genética, de espécies e ecossistemas, assim como a diversidade cultural</w:t>
      </w:r>
      <w:r>
        <w:rPr>
          <w:rFonts w:cs="Arial"/>
          <w:szCs w:val="24"/>
        </w:rPr>
        <w:t xml:space="preserve"> em termos biológicos e humanos </w:t>
      </w:r>
      <w:r w:rsidRPr="002E39CE">
        <w:rPr>
          <w:rFonts w:cs="Arial"/>
          <w:szCs w:val="24"/>
        </w:rPr>
        <w:t>(CONAM, 2001).</w:t>
      </w:r>
    </w:p>
    <w:p w:rsidR="008B70C3" w:rsidRPr="002E39CE" w:rsidRDefault="008B70C3" w:rsidP="008B70C3">
      <w:pPr>
        <w:pStyle w:val="CorpodeTexto"/>
        <w:rPr>
          <w:rFonts w:cs="Arial"/>
        </w:rPr>
      </w:pPr>
      <w:r>
        <w:rPr>
          <w:rFonts w:cs="Arial"/>
          <w:szCs w:val="24"/>
        </w:rPr>
        <w:t>A</w:t>
      </w:r>
      <w:r w:rsidRPr="002E39CE">
        <w:rPr>
          <w:rFonts w:cs="Arial"/>
          <w:szCs w:val="24"/>
        </w:rPr>
        <w:t>lém disso, são observadas ao longo do território peruano, 84 regiões bioclimáticas das 104 existentes no mundo, assim como 11 ecorregi</w:t>
      </w:r>
      <w:r>
        <w:rPr>
          <w:rFonts w:cs="Arial"/>
          <w:szCs w:val="24"/>
        </w:rPr>
        <w:t>õ</w:t>
      </w:r>
      <w:r w:rsidRPr="002E39CE">
        <w:rPr>
          <w:rFonts w:cs="Arial"/>
          <w:szCs w:val="24"/>
        </w:rPr>
        <w:t xml:space="preserve">es (mar frio, mar tropical, deserto do Pacífico, serrania </w:t>
      </w:r>
      <w:proofErr w:type="spellStart"/>
      <w:r w:rsidRPr="002E39CE">
        <w:rPr>
          <w:rFonts w:cs="Arial"/>
          <w:szCs w:val="24"/>
        </w:rPr>
        <w:t>esteparia</w:t>
      </w:r>
      <w:proofErr w:type="spellEnd"/>
      <w:r w:rsidRPr="002E39CE">
        <w:rPr>
          <w:rFonts w:cs="Arial"/>
          <w:szCs w:val="24"/>
        </w:rPr>
        <w:t xml:space="preserve">, </w:t>
      </w:r>
      <w:proofErr w:type="spellStart"/>
      <w:r w:rsidRPr="002E39CE">
        <w:rPr>
          <w:rFonts w:cs="Arial"/>
          <w:szCs w:val="24"/>
        </w:rPr>
        <w:t>páramo</w:t>
      </w:r>
      <w:proofErr w:type="spellEnd"/>
      <w:r w:rsidRPr="002E39CE">
        <w:rPr>
          <w:rFonts w:cs="Arial"/>
          <w:szCs w:val="24"/>
        </w:rPr>
        <w:t>, puna, selva baixa, selva alta, savana de palmeira), o que permite o desenvolvimento de uma ampla variedade de flora e fauna, que vem sendo utilizado desde tempos ancestrais segundo Conselho Nacional do Ambiente (CONAM, 2001).</w:t>
      </w:r>
    </w:p>
    <w:p w:rsidR="008B70C3" w:rsidRDefault="008B70C3" w:rsidP="008B70C3">
      <w:pPr>
        <w:rPr>
          <w:rFonts w:cs="Arial"/>
        </w:rPr>
      </w:pPr>
      <w:r w:rsidRPr="002E39CE">
        <w:rPr>
          <w:rFonts w:eastAsia="Calibri" w:cs="Arial"/>
        </w:rPr>
        <w:t>Em seu território nacional habitam, mas de 10% das espécies de flora existentes no mundo (aproximadamente 17 mil) inclui</w:t>
      </w:r>
      <w:r>
        <w:rPr>
          <w:rFonts w:eastAsia="Calibri" w:cs="Arial"/>
        </w:rPr>
        <w:t>ndo</w:t>
      </w:r>
      <w:r w:rsidRPr="002E39CE">
        <w:rPr>
          <w:rFonts w:eastAsia="Calibri" w:cs="Arial"/>
        </w:rPr>
        <w:t xml:space="preserve"> grande</w:t>
      </w:r>
      <w:r>
        <w:rPr>
          <w:rFonts w:eastAsia="Calibri" w:cs="Arial"/>
        </w:rPr>
        <w:t>s</w:t>
      </w:r>
      <w:r w:rsidRPr="002E39CE">
        <w:rPr>
          <w:rFonts w:eastAsia="Calibri" w:cs="Arial"/>
        </w:rPr>
        <w:t xml:space="preserve"> variedade</w:t>
      </w:r>
      <w:r>
        <w:rPr>
          <w:rFonts w:eastAsia="Calibri" w:cs="Arial"/>
        </w:rPr>
        <w:t>s</w:t>
      </w:r>
      <w:r w:rsidRPr="002E39CE">
        <w:rPr>
          <w:rFonts w:eastAsia="Calibri" w:cs="Arial"/>
        </w:rPr>
        <w:t xml:space="preserve"> de anfíbios, répteis, aves, mamíferos e peixes co</w:t>
      </w:r>
      <w:r>
        <w:rPr>
          <w:rFonts w:eastAsia="Calibri" w:cs="Arial"/>
        </w:rPr>
        <w:t>ntinentais, estando</w:t>
      </w:r>
      <w:r w:rsidRPr="002E39CE">
        <w:rPr>
          <w:rFonts w:eastAsia="Calibri" w:cs="Arial"/>
        </w:rPr>
        <w:t xml:space="preserve"> 777 espécies de </w:t>
      </w:r>
      <w:r w:rsidRPr="002E39CE">
        <w:rPr>
          <w:rFonts w:eastAsia="Calibri" w:cs="Arial"/>
        </w:rPr>
        <w:lastRenderedPageBreak/>
        <w:t>flora silvestr</w:t>
      </w:r>
      <w:r>
        <w:rPr>
          <w:rFonts w:eastAsia="Calibri" w:cs="Arial"/>
        </w:rPr>
        <w:t>e ameaçadas de extinção no país e</w:t>
      </w:r>
      <w:r w:rsidRPr="002E39CE">
        <w:rPr>
          <w:rFonts w:eastAsia="Calibri" w:cs="Arial"/>
        </w:rPr>
        <w:t xml:space="preserve"> 301 espécies de fauna silvestre ameaçada, em decorrência principalmente pelo mau uso do solo, corte de árvores das formações florestais (localmente denominados bosques</w:t>
      </w:r>
      <w:r>
        <w:rPr>
          <w:rFonts w:eastAsia="Calibri" w:cs="Arial"/>
        </w:rPr>
        <w:t xml:space="preserve">) e tráfico ilícito de espécies </w:t>
      </w:r>
      <w:r w:rsidRPr="002E39CE">
        <w:rPr>
          <w:rFonts w:cs="Arial"/>
        </w:rPr>
        <w:t>(MINAM</w:t>
      </w:r>
      <w:r>
        <w:rPr>
          <w:rFonts w:cs="Arial"/>
        </w:rPr>
        <w:t>, 2001</w:t>
      </w:r>
      <w:r w:rsidRPr="002E39CE">
        <w:rPr>
          <w:rFonts w:cs="Arial"/>
        </w:rPr>
        <w:t>)</w:t>
      </w:r>
      <w:r>
        <w:rPr>
          <w:rFonts w:cs="Arial"/>
        </w:rPr>
        <w:t>.</w:t>
      </w:r>
    </w:p>
    <w:p w:rsidR="00576DEF" w:rsidRDefault="00576DEF" w:rsidP="008B70C3">
      <w:pPr>
        <w:rPr>
          <w:rFonts w:cs="Arial"/>
        </w:rPr>
      </w:pPr>
    </w:p>
    <w:p w:rsidR="008B70C3" w:rsidRPr="003965CD" w:rsidRDefault="00576DEF" w:rsidP="008B70C3">
      <w:pPr>
        <w:pStyle w:val="Ttulo2"/>
      </w:pPr>
      <w:bookmarkStart w:id="29" w:name="_Toc421276211"/>
      <w:bookmarkStart w:id="30" w:name="_Toc421657807"/>
      <w:r>
        <w:rPr>
          <w:caps w:val="0"/>
        </w:rPr>
        <w:t xml:space="preserve">2.2 </w:t>
      </w:r>
      <w:r w:rsidR="008B70C3" w:rsidRPr="003965CD">
        <w:rPr>
          <w:caps w:val="0"/>
        </w:rPr>
        <w:t>FRAGMENTAÇÃO E DEGRADAÇÃO DOS ECOSSISTEMAS FLORESTAIS</w:t>
      </w:r>
      <w:bookmarkEnd w:id="29"/>
      <w:bookmarkEnd w:id="30"/>
    </w:p>
    <w:p w:rsidR="00576DEF" w:rsidRDefault="00576DEF" w:rsidP="008B70C3">
      <w:pPr>
        <w:pStyle w:val="CorpodeTexto"/>
        <w:rPr>
          <w:rFonts w:cs="Arial"/>
        </w:rPr>
      </w:pPr>
    </w:p>
    <w:p w:rsidR="008B70C3" w:rsidRPr="002E39CE" w:rsidRDefault="008B70C3" w:rsidP="008B70C3">
      <w:pPr>
        <w:pStyle w:val="CorpodeTexto"/>
        <w:rPr>
          <w:rFonts w:cs="Arial"/>
        </w:rPr>
      </w:pPr>
      <w:r w:rsidRPr="002E39CE">
        <w:rPr>
          <w:rFonts w:cs="Arial"/>
        </w:rPr>
        <w:t>Na contramão da conservação do bioma amazônico, vem o desenvolvimento econ</w:t>
      </w:r>
      <w:r>
        <w:rPr>
          <w:rFonts w:cs="Arial"/>
        </w:rPr>
        <w:t>ômico da região que tem acelera</w:t>
      </w:r>
      <w:r w:rsidRPr="002E39CE">
        <w:rPr>
          <w:rFonts w:cs="Arial"/>
        </w:rPr>
        <w:t>do cada vez mais o processo de fragmentação deste bioma</w:t>
      </w:r>
      <w:r>
        <w:rPr>
          <w:rFonts w:cs="Arial"/>
        </w:rPr>
        <w:t>, a</w:t>
      </w:r>
      <w:r w:rsidRPr="002E39CE">
        <w:rPr>
          <w:rFonts w:cs="Arial"/>
        </w:rPr>
        <w:t>tividades agrícolas tais como (pastagem e cultivo), incêndios florestais, construção de barragens, mineração e exploração de recursos da fauna e flora resultam na perda da biodiversidade</w:t>
      </w:r>
      <w:r>
        <w:rPr>
          <w:rFonts w:cs="Arial"/>
        </w:rPr>
        <w:t xml:space="preserve"> </w:t>
      </w:r>
      <w:r w:rsidR="00576DEF">
        <w:rPr>
          <w:rFonts w:cs="Arial"/>
        </w:rPr>
        <w:t>(BRACK EGG,</w:t>
      </w:r>
      <w:r w:rsidRPr="002E39CE">
        <w:rPr>
          <w:rFonts w:cs="Arial"/>
        </w:rPr>
        <w:t xml:space="preserve"> 1997).</w:t>
      </w:r>
    </w:p>
    <w:p w:rsidR="008B70C3" w:rsidRPr="002E39CE" w:rsidRDefault="008B70C3" w:rsidP="008B70C3">
      <w:pPr>
        <w:pStyle w:val="CorpodeTexto"/>
        <w:rPr>
          <w:rFonts w:cs="Arial"/>
        </w:rPr>
      </w:pPr>
      <w:r>
        <w:rPr>
          <w:rFonts w:cs="Arial"/>
        </w:rPr>
        <w:t>De acordo com o autor acima a</w:t>
      </w:r>
      <w:r w:rsidRPr="002E39CE">
        <w:rPr>
          <w:rFonts w:cs="Arial"/>
        </w:rPr>
        <w:t xml:space="preserve"> fragmentação da floresta tem múltiplos efeitos sobre o ecossistema amazônico, podendo alterar a diversidade e a composição das comunidades nos fragmentos e mudar processos ecológicos como a polinização, a ciclagem de nutrie</w:t>
      </w:r>
      <w:r>
        <w:rPr>
          <w:rFonts w:cs="Arial"/>
        </w:rPr>
        <w:t>ntes e o estoque de carbono</w:t>
      </w:r>
      <w:r w:rsidRPr="002E39CE">
        <w:rPr>
          <w:rFonts w:cs="Arial"/>
        </w:rPr>
        <w:t>.</w:t>
      </w:r>
    </w:p>
    <w:p w:rsidR="008B70C3" w:rsidRPr="002E39CE" w:rsidRDefault="001C6F61" w:rsidP="008B70C3">
      <w:pPr>
        <w:pStyle w:val="CorpodeTexto"/>
        <w:rPr>
          <w:rFonts w:cs="Arial"/>
        </w:rPr>
      </w:pPr>
      <w:r>
        <w:rPr>
          <w:rFonts w:cs="Arial"/>
        </w:rPr>
        <w:t>Segundo Fleu</w:t>
      </w:r>
      <w:r w:rsidR="008B70C3">
        <w:rPr>
          <w:rFonts w:cs="Arial"/>
        </w:rPr>
        <w:t>ry (2003</w:t>
      </w:r>
      <w:r w:rsidR="008B70C3" w:rsidRPr="002E39CE">
        <w:rPr>
          <w:rFonts w:cs="Arial"/>
        </w:rPr>
        <w:t>) fragmentação florestal é o processo no qual áreas contínuas são subdivididas em áreas de tamanho reduzido devido a destruição do hábitat, constituindo ilhas do ecossistema original inseridos em uma matr</w:t>
      </w:r>
      <w:r w:rsidR="008B70C3">
        <w:rPr>
          <w:rFonts w:cs="Arial"/>
        </w:rPr>
        <w:t>iz com diferentes ecossistemas.</w:t>
      </w:r>
    </w:p>
    <w:p w:rsidR="008B70C3" w:rsidRDefault="008B70C3" w:rsidP="008B70C3">
      <w:pPr>
        <w:pStyle w:val="CorpodeTexto"/>
        <w:rPr>
          <w:rFonts w:cs="Arial"/>
          <w:szCs w:val="24"/>
        </w:rPr>
      </w:pPr>
      <w:r>
        <w:rPr>
          <w:rFonts w:cs="Arial"/>
        </w:rPr>
        <w:t xml:space="preserve">Segundo </w:t>
      </w:r>
      <w:r w:rsidRPr="002E39CE">
        <w:rPr>
          <w:rFonts w:cs="Arial"/>
          <w:szCs w:val="24"/>
        </w:rPr>
        <w:t>Dario (1999) os fragmentos florestais correspondem a áreas de vegetação natural, interrompidas por barreiras antrópicas, tendo como consequência em alguns casos o isolamento por completo de uma comunidade ou área e pondo em risco toda a biodiversidade.</w:t>
      </w:r>
    </w:p>
    <w:p w:rsidR="008B70C3" w:rsidRDefault="008B70C3" w:rsidP="008B70C3">
      <w:pPr>
        <w:pStyle w:val="CorpodeTexto"/>
        <w:rPr>
          <w:rFonts w:cs="Arial"/>
          <w:szCs w:val="24"/>
        </w:rPr>
      </w:pPr>
      <w:r w:rsidRPr="002E39CE">
        <w:rPr>
          <w:rFonts w:cs="Arial"/>
        </w:rPr>
        <w:t>A modificação das paisagens naturais esta ligada direta ou indiretamente a perda de habi</w:t>
      </w:r>
      <w:r>
        <w:rPr>
          <w:rFonts w:cs="Arial"/>
        </w:rPr>
        <w:t>tat e a fragmentação dos mesmos, tendo como</w:t>
      </w:r>
      <w:r w:rsidRPr="002E39CE">
        <w:rPr>
          <w:rFonts w:cs="Arial"/>
        </w:rPr>
        <w:t xml:space="preserve"> principais fatores que afetam a dinâm</w:t>
      </w:r>
      <w:r>
        <w:rPr>
          <w:rFonts w:cs="Arial"/>
        </w:rPr>
        <w:t>ica de fragmentos florestais o</w:t>
      </w:r>
      <w:r w:rsidRPr="002E39CE">
        <w:rPr>
          <w:rFonts w:cs="Arial"/>
        </w:rPr>
        <w:t xml:space="preserve"> tamanho, forma, grau de isolamento, tipo de vizinhança e histórico de perturbações (VIANA et al., 1992). </w:t>
      </w:r>
    </w:p>
    <w:p w:rsidR="008B70C3" w:rsidRPr="0042040E" w:rsidRDefault="008B70C3" w:rsidP="008B70C3">
      <w:pPr>
        <w:pStyle w:val="CorpodeTexto"/>
        <w:rPr>
          <w:rFonts w:cs="Arial"/>
          <w:szCs w:val="24"/>
        </w:rPr>
      </w:pPr>
      <w:r w:rsidRPr="002E39CE">
        <w:rPr>
          <w:rFonts w:cs="Arial"/>
        </w:rPr>
        <w:t xml:space="preserve">Silva e </w:t>
      </w:r>
      <w:proofErr w:type="spellStart"/>
      <w:r w:rsidRPr="002E39CE">
        <w:rPr>
          <w:rFonts w:cs="Arial"/>
        </w:rPr>
        <w:t>Tabarel</w:t>
      </w:r>
      <w:proofErr w:type="spellEnd"/>
      <w:r w:rsidRPr="002E39CE">
        <w:rPr>
          <w:rFonts w:cs="Arial"/>
        </w:rPr>
        <w:t xml:space="preserve"> (2000) descrevem como consequências da fragmentação florestal as alterações do microclima dentro e entorno dos remanescentes e o isolamento das populações vegetais, diretamente a reprodução e sucessão de plantas, e em espécies tropicais eles usualmente envolvem interações diretas com animais geralmente os dispersores das mesmas.</w:t>
      </w:r>
    </w:p>
    <w:p w:rsidR="008B70C3" w:rsidRDefault="008B70C3" w:rsidP="008B70C3">
      <w:pPr>
        <w:rPr>
          <w:rFonts w:eastAsia="Calibri" w:cs="Arial"/>
        </w:rPr>
      </w:pPr>
      <w:r w:rsidRPr="002E39CE">
        <w:rPr>
          <w:rFonts w:eastAsia="Calibri" w:cs="Arial"/>
        </w:rPr>
        <w:lastRenderedPageBreak/>
        <w:t xml:space="preserve">Sendo assim, o mapeamento e a análise dos fragmentos florestais são importantes, </w:t>
      </w:r>
      <w:r w:rsidR="00576DEF" w:rsidRPr="002E39CE">
        <w:rPr>
          <w:rFonts w:eastAsia="Calibri" w:cs="Arial"/>
        </w:rPr>
        <w:t>pois,</w:t>
      </w:r>
      <w:r w:rsidRPr="002E39CE">
        <w:rPr>
          <w:rFonts w:eastAsia="Calibri" w:cs="Arial"/>
        </w:rPr>
        <w:t xml:space="preserve"> a obtenção de informações, nos permitem estruturar variados tipos de possíveis planos de conservação de áreas desflorestadas com a implementação de corredores ecológicos, que por sua vez são essencia</w:t>
      </w:r>
      <w:r>
        <w:rPr>
          <w:rFonts w:eastAsia="Calibri" w:cs="Arial"/>
        </w:rPr>
        <w:t>i</w:t>
      </w:r>
      <w:r w:rsidRPr="002E39CE">
        <w:rPr>
          <w:rFonts w:eastAsia="Calibri" w:cs="Arial"/>
        </w:rPr>
        <w:t>s no controle de fluxos biológicos na paisagem, reduzindo os riscos de extinção local e favorecen</w:t>
      </w:r>
      <w:r>
        <w:rPr>
          <w:rFonts w:eastAsia="Calibri" w:cs="Arial"/>
        </w:rPr>
        <w:t>do a recolonizarão (METZGER,</w:t>
      </w:r>
      <w:r w:rsidR="00576DEF">
        <w:rPr>
          <w:rFonts w:eastAsia="Calibri" w:cs="Arial"/>
        </w:rPr>
        <w:t xml:space="preserve"> </w:t>
      </w:r>
      <w:r>
        <w:rPr>
          <w:rFonts w:eastAsia="Calibri" w:cs="Arial"/>
        </w:rPr>
        <w:t>2001</w:t>
      </w:r>
      <w:r w:rsidRPr="002E39CE">
        <w:rPr>
          <w:rFonts w:eastAsia="Calibri" w:cs="Arial"/>
        </w:rPr>
        <w:t>).</w:t>
      </w:r>
    </w:p>
    <w:p w:rsidR="00576DEF" w:rsidRDefault="00576DEF" w:rsidP="008B70C3">
      <w:pPr>
        <w:rPr>
          <w:rFonts w:eastAsia="Calibri" w:cs="Arial"/>
        </w:rPr>
      </w:pPr>
    </w:p>
    <w:p w:rsidR="008B70C3" w:rsidRPr="003965CD" w:rsidRDefault="00576DEF" w:rsidP="008B70C3">
      <w:pPr>
        <w:pStyle w:val="Ttulo2"/>
      </w:pPr>
      <w:bookmarkStart w:id="31" w:name="_Toc421276212"/>
      <w:bookmarkStart w:id="32" w:name="_Toc421657808"/>
      <w:r>
        <w:rPr>
          <w:caps w:val="0"/>
        </w:rPr>
        <w:t xml:space="preserve">2.3 </w:t>
      </w:r>
      <w:r w:rsidR="008B70C3" w:rsidRPr="003965CD">
        <w:rPr>
          <w:caps w:val="0"/>
        </w:rPr>
        <w:t>DEGRADAÇÃO AMBIENTAL</w:t>
      </w:r>
      <w:bookmarkEnd w:id="31"/>
      <w:bookmarkEnd w:id="32"/>
    </w:p>
    <w:p w:rsidR="00576DEF" w:rsidRDefault="00576DEF" w:rsidP="008B70C3">
      <w:pPr>
        <w:tabs>
          <w:tab w:val="left" w:pos="6474"/>
        </w:tabs>
        <w:rPr>
          <w:rFonts w:cs="Arial"/>
        </w:rPr>
      </w:pPr>
    </w:p>
    <w:p w:rsidR="008B70C3" w:rsidRPr="002E39CE" w:rsidRDefault="008B70C3" w:rsidP="008B70C3">
      <w:pPr>
        <w:tabs>
          <w:tab w:val="left" w:pos="6474"/>
        </w:tabs>
        <w:rPr>
          <w:rFonts w:cs="Arial"/>
        </w:rPr>
      </w:pPr>
      <w:r w:rsidRPr="002E39CE">
        <w:rPr>
          <w:rFonts w:cs="Arial"/>
        </w:rPr>
        <w:t>O uso irracional e indiscriminado dos recursos naturais vem gerando graves consequências ao meio ambiente. Além do uso direto destes recursos, ainda existem os impactos causados pelo acelerado crescimento populacional, tais como o lançamento de esgotos domésticos, resíduos industriais e agrícolas, drenagem urbana pela chuva, introdução de espécies exó</w:t>
      </w:r>
      <w:r w:rsidR="00576DEF">
        <w:rPr>
          <w:rFonts w:cs="Arial"/>
        </w:rPr>
        <w:t>ticas (ROSA et</w:t>
      </w:r>
      <w:r w:rsidRPr="002E39CE">
        <w:rPr>
          <w:rFonts w:cs="Arial"/>
        </w:rPr>
        <w:t xml:space="preserve"> al., 2008).</w:t>
      </w:r>
    </w:p>
    <w:p w:rsidR="008B70C3" w:rsidRPr="001E5AD4" w:rsidRDefault="008B70C3" w:rsidP="008B70C3">
      <w:pPr>
        <w:tabs>
          <w:tab w:val="left" w:pos="6474"/>
        </w:tabs>
        <w:rPr>
          <w:rFonts w:eastAsia="Calibri" w:cs="Arial"/>
          <w:color w:val="000000"/>
        </w:rPr>
      </w:pPr>
      <w:r w:rsidRPr="002E39CE">
        <w:rPr>
          <w:rFonts w:cs="Arial"/>
        </w:rPr>
        <w:t>Este cenário de utilização dos recursos naturais é mais acentuado em países em desenvolvimento em função, da criação de novas estradas, extensão das propriedades rurais, e a exploração madeir</w:t>
      </w:r>
      <w:r>
        <w:rPr>
          <w:rFonts w:cs="Arial"/>
        </w:rPr>
        <w:t>eira, petrolífera e mineira, e</w:t>
      </w:r>
      <w:r w:rsidRPr="002E39CE">
        <w:rPr>
          <w:rFonts w:cs="Arial"/>
        </w:rPr>
        <w:t>specialmente a mineração, tem se destacado entre as demais atividades na qual se observa um crescimento mais significativo em território</w:t>
      </w:r>
      <w:r>
        <w:rPr>
          <w:rFonts w:cs="Arial"/>
        </w:rPr>
        <w:t xml:space="preserve"> peruano </w:t>
      </w:r>
      <w:r w:rsidRPr="001E5AD4">
        <w:rPr>
          <w:rFonts w:cs="Arial"/>
          <w:color w:val="000000"/>
        </w:rPr>
        <w:t>(DOUROJIA</w:t>
      </w:r>
      <w:r w:rsidR="00576DEF">
        <w:rPr>
          <w:rFonts w:cs="Arial"/>
          <w:color w:val="000000"/>
        </w:rPr>
        <w:t>NE, 2009 a</w:t>
      </w:r>
      <w:r w:rsidR="00BE1647" w:rsidRPr="001E5AD4">
        <w:rPr>
          <w:rFonts w:cs="Arial"/>
          <w:color w:val="000000"/>
        </w:rPr>
        <w:t>pud MINAN, 2010</w:t>
      </w:r>
      <w:r w:rsidRPr="001E5AD4">
        <w:rPr>
          <w:rFonts w:cs="Arial"/>
          <w:color w:val="000000"/>
        </w:rPr>
        <w:t>)</w:t>
      </w:r>
      <w:r w:rsidRPr="001E5AD4">
        <w:rPr>
          <w:rFonts w:eastAsia="Calibri" w:cs="Arial"/>
          <w:color w:val="000000"/>
        </w:rPr>
        <w:t>.</w:t>
      </w:r>
    </w:p>
    <w:p w:rsidR="008B70C3" w:rsidRPr="002E39CE" w:rsidRDefault="008B70C3" w:rsidP="008B70C3">
      <w:pPr>
        <w:tabs>
          <w:tab w:val="left" w:pos="6474"/>
        </w:tabs>
        <w:rPr>
          <w:rFonts w:eastAsia="Calibri" w:cs="Arial"/>
        </w:rPr>
      </w:pPr>
      <w:r w:rsidRPr="002E39CE">
        <w:rPr>
          <w:rFonts w:eastAsia="Calibri" w:cs="Arial"/>
        </w:rPr>
        <w:t xml:space="preserve">Segundo </w:t>
      </w:r>
      <w:r>
        <w:rPr>
          <w:rFonts w:eastAsia="Calibri" w:cs="Arial"/>
        </w:rPr>
        <w:t>M</w:t>
      </w:r>
      <w:r w:rsidR="00576DEF">
        <w:rPr>
          <w:rFonts w:eastAsia="Calibri" w:cs="Arial"/>
        </w:rPr>
        <w:t>inam</w:t>
      </w:r>
      <w:r>
        <w:rPr>
          <w:rFonts w:eastAsia="Calibri" w:cs="Arial"/>
        </w:rPr>
        <w:t xml:space="preserve"> (2010)</w:t>
      </w:r>
      <w:r w:rsidRPr="002E39CE">
        <w:rPr>
          <w:rFonts w:eastAsia="Calibri" w:cs="Arial"/>
        </w:rPr>
        <w:t>, em 1990 foi registrado o desmatamento de 7.000.000 ha junto a Amazônia Pe</w:t>
      </w:r>
      <w:r>
        <w:rPr>
          <w:rFonts w:eastAsia="Calibri" w:cs="Arial"/>
        </w:rPr>
        <w:t>ruana,</w:t>
      </w:r>
      <w:r w:rsidRPr="002E39CE">
        <w:rPr>
          <w:rFonts w:eastAsia="Calibri" w:cs="Arial"/>
        </w:rPr>
        <w:t xml:space="preserve"> em 2000 foi registrado 7.1</w:t>
      </w:r>
      <w:r>
        <w:rPr>
          <w:rFonts w:eastAsia="Calibri" w:cs="Arial"/>
        </w:rPr>
        <w:t>73.000 ha e em 2012, 7.900.000 ha</w:t>
      </w:r>
      <w:r w:rsidRPr="002E39CE">
        <w:rPr>
          <w:rFonts w:eastAsia="Calibri" w:cs="Arial"/>
        </w:rPr>
        <w:t xml:space="preserve">, demonstrando o crescente aumento </w:t>
      </w:r>
      <w:r>
        <w:rPr>
          <w:rFonts w:eastAsia="Calibri" w:cs="Arial"/>
        </w:rPr>
        <w:t>do desmatamento na região.</w:t>
      </w:r>
    </w:p>
    <w:p w:rsidR="008B70C3" w:rsidRDefault="008B70C3" w:rsidP="008B70C3">
      <w:pPr>
        <w:pStyle w:val="CorpodeTexto"/>
        <w:rPr>
          <w:rFonts w:cs="Arial"/>
          <w:szCs w:val="24"/>
        </w:rPr>
      </w:pPr>
      <w:r>
        <w:rPr>
          <w:rFonts w:cs="Arial"/>
          <w:szCs w:val="24"/>
        </w:rPr>
        <w:t>A Lei Federal n.</w:t>
      </w:r>
      <w:r w:rsidR="00576DEF">
        <w:rPr>
          <w:rFonts w:cs="Arial"/>
          <w:szCs w:val="24"/>
        </w:rPr>
        <w:t xml:space="preserve"> 6.398 de 31 de a</w:t>
      </w:r>
      <w:r w:rsidRPr="002E39CE">
        <w:rPr>
          <w:rFonts w:cs="Arial"/>
          <w:szCs w:val="24"/>
        </w:rPr>
        <w:t xml:space="preserve">gosto de 1981 </w:t>
      </w:r>
      <w:r>
        <w:rPr>
          <w:rFonts w:cs="Arial"/>
          <w:szCs w:val="24"/>
        </w:rPr>
        <w:t>que institui a</w:t>
      </w:r>
      <w:r w:rsidRPr="002E39CE">
        <w:rPr>
          <w:rFonts w:cs="Arial"/>
          <w:szCs w:val="24"/>
        </w:rPr>
        <w:t xml:space="preserve"> Política Nacional do Meio Ambiente</w:t>
      </w:r>
      <w:r>
        <w:rPr>
          <w:rFonts w:cs="Arial"/>
          <w:szCs w:val="24"/>
        </w:rPr>
        <w:t xml:space="preserve"> (BRASIL, 1981</w:t>
      </w:r>
      <w:r w:rsidR="00576DEF">
        <w:rPr>
          <w:rFonts w:cs="Arial"/>
          <w:szCs w:val="24"/>
        </w:rPr>
        <w:t xml:space="preserve">, </w:t>
      </w:r>
      <w:r w:rsidR="00077E00">
        <w:rPr>
          <w:rFonts w:cs="Arial"/>
          <w:color w:val="000000" w:themeColor="text1"/>
          <w:szCs w:val="24"/>
        </w:rPr>
        <w:t>p.1</w:t>
      </w:r>
      <w:r>
        <w:rPr>
          <w:rFonts w:cs="Arial"/>
          <w:szCs w:val="24"/>
        </w:rPr>
        <w:t>)</w:t>
      </w:r>
      <w:r w:rsidRPr="002E39CE">
        <w:rPr>
          <w:rFonts w:cs="Arial"/>
          <w:szCs w:val="24"/>
        </w:rPr>
        <w:t xml:space="preserve"> define </w:t>
      </w:r>
      <w:r>
        <w:rPr>
          <w:rFonts w:cs="Arial"/>
          <w:szCs w:val="24"/>
        </w:rPr>
        <w:t>de</w:t>
      </w:r>
      <w:r w:rsidRPr="002E39CE">
        <w:rPr>
          <w:rFonts w:cs="Arial"/>
          <w:szCs w:val="24"/>
        </w:rPr>
        <w:t>gradação da qualidade ambiental como “alteração adversa das características do meio ambiente” (Art. 3°, Inciso II). É a alteração adversa, desfavorável das características do meio ambiente, definição suficientemente compreensível para englobar todos os casos de prejuízo à saúde, segurança, bem-estar das populações, as atividades sociais e econômicas, a biosfera, e as condições estéticas ou sanitárias do meio, que a mesma lei atribui a população.</w:t>
      </w:r>
    </w:p>
    <w:p w:rsidR="008B70C3" w:rsidRDefault="008B70C3" w:rsidP="008B70C3">
      <w:pPr>
        <w:pStyle w:val="CorpodeTexto"/>
        <w:rPr>
          <w:rFonts w:cs="Arial"/>
        </w:rPr>
      </w:pPr>
    </w:p>
    <w:p w:rsidR="008B70C3" w:rsidRPr="003965CD" w:rsidRDefault="00576DEF" w:rsidP="00576DEF">
      <w:pPr>
        <w:pStyle w:val="Ttulo3"/>
      </w:pPr>
      <w:bookmarkStart w:id="33" w:name="_Toc421276213"/>
      <w:bookmarkStart w:id="34" w:name="_Toc421657809"/>
      <w:r>
        <w:lastRenderedPageBreak/>
        <w:t xml:space="preserve">2.3.1 </w:t>
      </w:r>
      <w:r w:rsidR="008B70C3" w:rsidRPr="003965CD">
        <w:t>Ações promotoras do processo de degradação</w:t>
      </w:r>
      <w:bookmarkEnd w:id="33"/>
      <w:bookmarkEnd w:id="34"/>
    </w:p>
    <w:p w:rsidR="00576DEF" w:rsidRDefault="00576DEF" w:rsidP="008B70C3">
      <w:pPr>
        <w:widowControl w:val="0"/>
        <w:rPr>
          <w:rFonts w:cs="Arial"/>
          <w:color w:val="000000"/>
        </w:rPr>
      </w:pPr>
    </w:p>
    <w:p w:rsidR="008B70C3" w:rsidRDefault="008B70C3" w:rsidP="008B70C3">
      <w:pPr>
        <w:widowControl w:val="0"/>
        <w:rPr>
          <w:rFonts w:cs="Arial"/>
          <w:color w:val="000000"/>
        </w:rPr>
      </w:pPr>
      <w:r w:rsidRPr="002E39CE">
        <w:rPr>
          <w:rFonts w:cs="Arial"/>
          <w:color w:val="000000"/>
        </w:rPr>
        <w:t xml:space="preserve">Para </w:t>
      </w:r>
      <w:proofErr w:type="spellStart"/>
      <w:r w:rsidRPr="002E39CE">
        <w:rPr>
          <w:rFonts w:cs="Arial"/>
          <w:color w:val="000000"/>
        </w:rPr>
        <w:t>Dourojeani</w:t>
      </w:r>
      <w:proofErr w:type="spellEnd"/>
      <w:r w:rsidRPr="002E39CE">
        <w:rPr>
          <w:rFonts w:cs="Arial"/>
          <w:color w:val="000000"/>
        </w:rPr>
        <w:t xml:space="preserve"> (1987) a definição de agricultura migratória é o conjunto de técnicas que utilizam os agricultores que somente dispõem de instrumentos de lavra básicos, que não podem inverter nenhum capital em seu trabalho. </w:t>
      </w:r>
    </w:p>
    <w:p w:rsidR="008B70C3" w:rsidRPr="002E39CE" w:rsidRDefault="008B70C3" w:rsidP="008B70C3">
      <w:pPr>
        <w:widowControl w:val="0"/>
        <w:rPr>
          <w:rFonts w:cs="Arial"/>
          <w:color w:val="000000"/>
        </w:rPr>
      </w:pPr>
      <w:r>
        <w:rPr>
          <w:rFonts w:cs="Arial"/>
          <w:color w:val="000000"/>
        </w:rPr>
        <w:t xml:space="preserve">Segundo o autor </w:t>
      </w:r>
      <w:r w:rsidR="00576DEF">
        <w:rPr>
          <w:rFonts w:cs="Arial"/>
          <w:color w:val="000000"/>
        </w:rPr>
        <w:t xml:space="preserve">acima citado </w:t>
      </w:r>
      <w:r>
        <w:rPr>
          <w:rFonts w:cs="Arial"/>
          <w:color w:val="000000"/>
        </w:rPr>
        <w:t>l</w:t>
      </w:r>
      <w:r w:rsidRPr="002E39CE">
        <w:rPr>
          <w:rFonts w:cs="Arial"/>
          <w:color w:val="000000"/>
        </w:rPr>
        <w:t>ogo após algumas colheitas onde a finalidade essencial é produzir alimentos para si próprios, ou seja, para sua subsi</w:t>
      </w:r>
      <w:r>
        <w:rPr>
          <w:rFonts w:cs="Arial"/>
          <w:color w:val="000000"/>
        </w:rPr>
        <w:t>stência, essa área é abandonada, e</w:t>
      </w:r>
      <w:r w:rsidRPr="002E39CE">
        <w:rPr>
          <w:rFonts w:cs="Arial"/>
          <w:color w:val="000000"/>
        </w:rPr>
        <w:t>sta prática degrada o solo, cuja sua fertilidade diminui rapidamente como consequência deve ser submetida a “</w:t>
      </w:r>
      <w:proofErr w:type="spellStart"/>
      <w:r w:rsidRPr="002E39CE">
        <w:rPr>
          <w:rFonts w:cs="Arial"/>
          <w:color w:val="000000"/>
        </w:rPr>
        <w:t>barbechos</w:t>
      </w:r>
      <w:proofErr w:type="spellEnd"/>
      <w:r w:rsidRPr="002E39CE">
        <w:rPr>
          <w:rFonts w:cs="Arial"/>
          <w:color w:val="000000"/>
        </w:rPr>
        <w:t>” (períodos de descanso, conhecido em território brasileiro como “pousio”</w:t>
      </w:r>
      <w:r>
        <w:rPr>
          <w:rFonts w:cs="Arial"/>
          <w:color w:val="000000"/>
        </w:rPr>
        <w:t>)</w:t>
      </w:r>
      <w:r w:rsidRPr="002E39CE">
        <w:rPr>
          <w:rFonts w:cs="Arial"/>
          <w:color w:val="000000"/>
        </w:rPr>
        <w:t xml:space="preserve"> com uma duração relativamente larga. </w:t>
      </w:r>
    </w:p>
    <w:p w:rsidR="008B70C3" w:rsidRPr="002E39CE" w:rsidRDefault="008B70C3" w:rsidP="008B70C3">
      <w:pPr>
        <w:widowControl w:val="0"/>
        <w:rPr>
          <w:rFonts w:cs="Arial"/>
          <w:color w:val="000000"/>
        </w:rPr>
      </w:pPr>
      <w:r w:rsidRPr="002E39CE">
        <w:rPr>
          <w:rFonts w:cs="Arial"/>
          <w:color w:val="000000"/>
        </w:rPr>
        <w:t>Depois de vários anos ou logo após algumas colheitas, o solo se esgota e esse grupo move-se a uma nova área, deixando assim uma degradação ambiental para traz. A área uma vez abandonada recupera-se em alguns casos, sem necessitar ações antrópicas de recuperação, depois de um período de tempo, relacionado ao tipo de cultura ali antes introduzida</w:t>
      </w:r>
      <w:r>
        <w:rPr>
          <w:rFonts w:cs="Arial"/>
          <w:color w:val="000000"/>
        </w:rPr>
        <w:t xml:space="preserve"> (DOUROJEANI, 1987)</w:t>
      </w:r>
      <w:r w:rsidRPr="002E39CE">
        <w:rPr>
          <w:rFonts w:cs="Arial"/>
          <w:color w:val="000000"/>
        </w:rPr>
        <w:t>.</w:t>
      </w:r>
    </w:p>
    <w:p w:rsidR="008B70C3" w:rsidRPr="002E39CE" w:rsidRDefault="008B70C3" w:rsidP="008B70C3">
      <w:pPr>
        <w:widowControl w:val="0"/>
        <w:rPr>
          <w:rFonts w:cs="Arial"/>
          <w:color w:val="000000"/>
        </w:rPr>
      </w:pPr>
      <w:r w:rsidRPr="002E39CE">
        <w:rPr>
          <w:rFonts w:cs="Arial"/>
          <w:color w:val="000000"/>
        </w:rPr>
        <w:t>Além da agricultura migratória a área apresenta ainda pequenos grupos de moradores locais, dentre os quais alguns ainda praticam atividades</w:t>
      </w:r>
      <w:r w:rsidR="00576DEF">
        <w:rPr>
          <w:rFonts w:cs="Arial"/>
          <w:color w:val="000000"/>
        </w:rPr>
        <w:t xml:space="preserve"> ilícitas como plantio de ‘coca’</w:t>
      </w:r>
      <w:r w:rsidRPr="002E39CE">
        <w:rPr>
          <w:rFonts w:cs="Arial"/>
          <w:color w:val="000000"/>
        </w:rPr>
        <w:t xml:space="preserve"> (</w:t>
      </w:r>
      <w:r w:rsidRPr="002E39CE">
        <w:rPr>
          <w:rFonts w:cs="Arial"/>
          <w:i/>
          <w:color w:val="000000"/>
        </w:rPr>
        <w:t xml:space="preserve">Erythroxylum coca </w:t>
      </w:r>
      <w:r w:rsidRPr="002E39CE">
        <w:rPr>
          <w:rFonts w:cs="Arial"/>
          <w:color w:val="000000"/>
        </w:rPr>
        <w:t>Lam.), configurando outra prática de cultivo que ocasiona a degradação acelerada do solo</w:t>
      </w:r>
      <w:r>
        <w:rPr>
          <w:rFonts w:cs="Arial"/>
          <w:color w:val="000000"/>
        </w:rPr>
        <w:t xml:space="preserve"> (SOLORZANO, 1991)</w:t>
      </w:r>
      <w:r w:rsidRPr="002E39CE">
        <w:rPr>
          <w:rFonts w:cs="Arial"/>
          <w:color w:val="000000"/>
        </w:rPr>
        <w:t>.</w:t>
      </w:r>
    </w:p>
    <w:p w:rsidR="008B70C3" w:rsidRDefault="008B70C3" w:rsidP="008B70C3">
      <w:pPr>
        <w:widowControl w:val="0"/>
        <w:rPr>
          <w:rFonts w:cs="Arial"/>
          <w:color w:val="000000"/>
        </w:rPr>
      </w:pPr>
      <w:r>
        <w:rPr>
          <w:rFonts w:cs="Arial"/>
          <w:color w:val="000000"/>
        </w:rPr>
        <w:t>Segundo o autor supracitado a</w:t>
      </w:r>
      <w:r w:rsidRPr="002E39CE">
        <w:rPr>
          <w:rFonts w:cs="Arial"/>
          <w:color w:val="000000"/>
        </w:rPr>
        <w:t xml:space="preserve">proximadamente o país possui 36.000 hectares de terras utilizadas para o cultivo da folha de coca, distribuídos em 50% em Cusco, e uns 35% no alto </w:t>
      </w:r>
      <w:proofErr w:type="spellStart"/>
      <w:r w:rsidRPr="002E39CE">
        <w:rPr>
          <w:rFonts w:cs="Arial"/>
          <w:color w:val="000000"/>
        </w:rPr>
        <w:t>Huallaga</w:t>
      </w:r>
      <w:proofErr w:type="spellEnd"/>
      <w:r w:rsidRPr="002E39CE">
        <w:rPr>
          <w:rFonts w:cs="Arial"/>
          <w:color w:val="000000"/>
        </w:rPr>
        <w:t xml:space="preserve">; e o restante repartido entre as </w:t>
      </w:r>
      <w:r>
        <w:rPr>
          <w:rFonts w:cs="Arial"/>
          <w:color w:val="000000"/>
        </w:rPr>
        <w:t>regiões</w:t>
      </w:r>
      <w:r w:rsidRPr="002E39CE">
        <w:rPr>
          <w:rFonts w:cs="Arial"/>
          <w:color w:val="000000"/>
        </w:rPr>
        <w:t xml:space="preserve"> de </w:t>
      </w:r>
      <w:proofErr w:type="spellStart"/>
      <w:r w:rsidRPr="002E39CE">
        <w:rPr>
          <w:rFonts w:cs="Arial"/>
          <w:color w:val="000000"/>
        </w:rPr>
        <w:t>Aycucho</w:t>
      </w:r>
      <w:proofErr w:type="spellEnd"/>
      <w:r w:rsidRPr="002E39CE">
        <w:rPr>
          <w:rFonts w:cs="Arial"/>
          <w:color w:val="000000"/>
        </w:rPr>
        <w:t xml:space="preserve">, La </w:t>
      </w:r>
      <w:proofErr w:type="spellStart"/>
      <w:r w:rsidRPr="002E39CE">
        <w:rPr>
          <w:rFonts w:cs="Arial"/>
          <w:color w:val="000000"/>
        </w:rPr>
        <w:t>Libertad</w:t>
      </w:r>
      <w:proofErr w:type="spellEnd"/>
      <w:r w:rsidRPr="002E39CE">
        <w:rPr>
          <w:rFonts w:cs="Arial"/>
          <w:color w:val="000000"/>
        </w:rPr>
        <w:t xml:space="preserve">, </w:t>
      </w:r>
      <w:proofErr w:type="spellStart"/>
      <w:r w:rsidRPr="002E39CE">
        <w:rPr>
          <w:rFonts w:cs="Arial"/>
          <w:color w:val="000000"/>
        </w:rPr>
        <w:t>Cajamarca</w:t>
      </w:r>
      <w:proofErr w:type="spellEnd"/>
      <w:r w:rsidRPr="002E39CE">
        <w:rPr>
          <w:rFonts w:cs="Arial"/>
          <w:color w:val="000000"/>
        </w:rPr>
        <w:t xml:space="preserve"> e em outras </w:t>
      </w:r>
      <w:r>
        <w:rPr>
          <w:rFonts w:cs="Arial"/>
          <w:color w:val="000000"/>
        </w:rPr>
        <w:t>regiões</w:t>
      </w:r>
      <w:r w:rsidRPr="002E39CE">
        <w:rPr>
          <w:rFonts w:cs="Arial"/>
          <w:color w:val="000000"/>
        </w:rPr>
        <w:t xml:space="preserve"> do país. </w:t>
      </w:r>
    </w:p>
    <w:p w:rsidR="008B70C3" w:rsidRDefault="008B70C3" w:rsidP="00576DEF">
      <w:pPr>
        <w:widowControl w:val="0"/>
        <w:rPr>
          <w:rFonts w:cs="Arial"/>
          <w:color w:val="000000"/>
        </w:rPr>
      </w:pPr>
      <w:r w:rsidRPr="002E39CE">
        <w:rPr>
          <w:rFonts w:cs="Arial"/>
          <w:color w:val="000000"/>
        </w:rPr>
        <w:t>Calcula-se uma produção de aproximad</w:t>
      </w:r>
      <w:r>
        <w:rPr>
          <w:rFonts w:cs="Arial"/>
          <w:color w:val="000000"/>
        </w:rPr>
        <w:t>amente 33 mil toneladas</w:t>
      </w:r>
      <w:r w:rsidRPr="002E39CE">
        <w:rPr>
          <w:rFonts w:cs="Arial"/>
          <w:color w:val="000000"/>
        </w:rPr>
        <w:t xml:space="preserve"> por ano, com uma população aproximadamente de 180.000 pessoas dedicadas ao cultivo e comercialização de coca, o que significa que o país possui uma grande massa populacional que depende diretamente dos benefícios deste cultivo, já que é economicamente rentável, trazendo como consequência a</w:t>
      </w:r>
      <w:r>
        <w:rPr>
          <w:rFonts w:cs="Arial"/>
          <w:color w:val="000000"/>
        </w:rPr>
        <w:t xml:space="preserve"> degradação do solo por este mal</w:t>
      </w:r>
      <w:r w:rsidRPr="002E39CE">
        <w:rPr>
          <w:rFonts w:cs="Arial"/>
          <w:color w:val="000000"/>
        </w:rPr>
        <w:t xml:space="preserve"> manejo do cultivo de coca e uso do solo, assim também causando um desequilíbrio ecológico segundo engenheiro (SOLORZANO, 1991)</w:t>
      </w:r>
      <w:r>
        <w:rPr>
          <w:rFonts w:cs="Arial"/>
          <w:color w:val="000000"/>
        </w:rPr>
        <w:t>.</w:t>
      </w:r>
      <w:r w:rsidRPr="002E39CE">
        <w:rPr>
          <w:rFonts w:cs="Arial"/>
          <w:color w:val="000000"/>
        </w:rPr>
        <w:t xml:space="preserve"> </w:t>
      </w:r>
    </w:p>
    <w:p w:rsidR="008B70C3" w:rsidRPr="002E39CE" w:rsidRDefault="008B70C3" w:rsidP="00576DEF">
      <w:pPr>
        <w:widowControl w:val="0"/>
        <w:rPr>
          <w:rFonts w:cs="Arial"/>
          <w:color w:val="000000"/>
        </w:rPr>
      </w:pPr>
      <w:r w:rsidRPr="002E39CE">
        <w:rPr>
          <w:rFonts w:cs="Arial"/>
          <w:color w:val="000000"/>
        </w:rPr>
        <w:t>Em síntese com as</w:t>
      </w:r>
      <w:r>
        <w:rPr>
          <w:rFonts w:cs="Arial"/>
          <w:color w:val="000000"/>
        </w:rPr>
        <w:t xml:space="preserve">sunto </w:t>
      </w:r>
      <w:proofErr w:type="spellStart"/>
      <w:r>
        <w:rPr>
          <w:rFonts w:cs="Arial"/>
          <w:color w:val="000000"/>
        </w:rPr>
        <w:t>M</w:t>
      </w:r>
      <w:r w:rsidR="00576DEF">
        <w:rPr>
          <w:rFonts w:cs="Arial"/>
          <w:color w:val="000000"/>
        </w:rPr>
        <w:t>inan</w:t>
      </w:r>
      <w:proofErr w:type="spellEnd"/>
      <w:r w:rsidRPr="002E39CE">
        <w:rPr>
          <w:rFonts w:cs="Arial"/>
          <w:color w:val="000000"/>
        </w:rPr>
        <w:t xml:space="preserve"> </w:t>
      </w:r>
      <w:r>
        <w:rPr>
          <w:rFonts w:cs="Arial"/>
          <w:color w:val="000000"/>
        </w:rPr>
        <w:t>(</w:t>
      </w:r>
      <w:r w:rsidRPr="002E39CE">
        <w:rPr>
          <w:rFonts w:cs="Arial"/>
          <w:color w:val="000000"/>
        </w:rPr>
        <w:t>20</w:t>
      </w:r>
      <w:r>
        <w:rPr>
          <w:rFonts w:cs="Arial"/>
          <w:color w:val="000000"/>
        </w:rPr>
        <w:t>10</w:t>
      </w:r>
      <w:r w:rsidRPr="002E39CE">
        <w:rPr>
          <w:rFonts w:cs="Arial"/>
          <w:color w:val="000000"/>
        </w:rPr>
        <w:t>) descreve sete pontos ch</w:t>
      </w:r>
      <w:r>
        <w:rPr>
          <w:rFonts w:cs="Arial"/>
          <w:color w:val="000000"/>
        </w:rPr>
        <w:t>aves causadores do desmatamento</w:t>
      </w:r>
      <w:r w:rsidRPr="002E39CE">
        <w:rPr>
          <w:rFonts w:cs="Arial"/>
          <w:color w:val="000000"/>
        </w:rPr>
        <w:t xml:space="preserve"> da Amazônia Peruana:</w:t>
      </w:r>
    </w:p>
    <w:p w:rsidR="008B70C3" w:rsidRPr="002E39CE"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 xml:space="preserve">Políticas de Estado, entre os anos de 1940-1970, que incentivaram a </w:t>
      </w:r>
      <w:r w:rsidRPr="002E39CE">
        <w:rPr>
          <w:rFonts w:ascii="Arial" w:hAnsi="Arial" w:cs="Arial"/>
          <w:color w:val="000000"/>
          <w:sz w:val="24"/>
          <w:szCs w:val="24"/>
        </w:rPr>
        <w:lastRenderedPageBreak/>
        <w:t>migração para a Floresta Amazônica para expandir a</w:t>
      </w:r>
      <w:r>
        <w:rPr>
          <w:rFonts w:ascii="Arial" w:hAnsi="Arial" w:cs="Arial"/>
          <w:color w:val="000000"/>
          <w:sz w:val="24"/>
          <w:szCs w:val="24"/>
        </w:rPr>
        <w:t>s</w:t>
      </w:r>
      <w:r w:rsidRPr="002E39CE">
        <w:rPr>
          <w:rFonts w:ascii="Arial" w:hAnsi="Arial" w:cs="Arial"/>
          <w:color w:val="000000"/>
          <w:sz w:val="24"/>
          <w:szCs w:val="24"/>
        </w:rPr>
        <w:t xml:space="preserve"> fro</w:t>
      </w:r>
      <w:r>
        <w:rPr>
          <w:rFonts w:ascii="Arial" w:hAnsi="Arial" w:cs="Arial"/>
          <w:color w:val="000000"/>
          <w:sz w:val="24"/>
          <w:szCs w:val="24"/>
        </w:rPr>
        <w:t>nteiras agroflorestais</w:t>
      </w:r>
      <w:r w:rsidRPr="002E39CE">
        <w:rPr>
          <w:rFonts w:ascii="Arial" w:hAnsi="Arial" w:cs="Arial"/>
          <w:color w:val="000000"/>
          <w:sz w:val="24"/>
          <w:szCs w:val="24"/>
        </w:rPr>
        <w:t>. Essa ação causou a migração de camponeses provenientes das regiões serranas em busca de terra e um melhor padrão de vida.</w:t>
      </w:r>
    </w:p>
    <w:p w:rsidR="008B70C3" w:rsidRPr="002E39CE"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Abertura de estradas ou rotas para a região da Floresta. Esta ação aumentou fortemente a migração</w:t>
      </w:r>
      <w:r>
        <w:rPr>
          <w:rFonts w:ascii="Arial" w:hAnsi="Arial" w:cs="Arial"/>
          <w:color w:val="000000"/>
          <w:sz w:val="24"/>
          <w:szCs w:val="24"/>
        </w:rPr>
        <w:t>, portanto os problemas sociais e ambientais</w:t>
      </w:r>
      <w:r w:rsidRPr="002E39CE">
        <w:rPr>
          <w:rFonts w:ascii="Arial" w:hAnsi="Arial" w:cs="Arial"/>
          <w:color w:val="000000"/>
          <w:sz w:val="24"/>
          <w:szCs w:val="24"/>
        </w:rPr>
        <w:t xml:space="preserve"> são maiores. Onde o homem não teve acesso e nem pode extrair a madeira a floresta permaneceu intacta. Como experiência, o desmatamento aumentou em todos os casos por onde se abriam as estradas ou caminhos, na Amazônia peruana, ou na beira dos rios, devido aos assentamentos humanos e agricultura migratória.</w:t>
      </w:r>
    </w:p>
    <w:p w:rsidR="008B70C3" w:rsidRPr="002E39CE"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De acordo com o Instituto Nacional de Estatística e Informática (INEI), a população da região da Amazônia do Peru aumentou de 1 milhão 772 mi</w:t>
      </w:r>
      <w:r>
        <w:rPr>
          <w:rFonts w:ascii="Arial" w:hAnsi="Arial" w:cs="Arial"/>
          <w:color w:val="000000"/>
          <w:sz w:val="24"/>
          <w:szCs w:val="24"/>
        </w:rPr>
        <w:t>l pessoas em 1981 para 4 milhões 115 mil</w:t>
      </w:r>
      <w:r w:rsidRPr="002E39CE">
        <w:rPr>
          <w:rFonts w:ascii="Arial" w:hAnsi="Arial" w:cs="Arial"/>
          <w:color w:val="000000"/>
          <w:sz w:val="24"/>
          <w:szCs w:val="24"/>
        </w:rPr>
        <w:t>, em 2007. Loreto e San Martín são as regiões com mais população, com 969 400 e 810 600</w:t>
      </w:r>
      <w:r>
        <w:rPr>
          <w:rFonts w:ascii="Arial" w:hAnsi="Arial" w:cs="Arial"/>
          <w:color w:val="000000"/>
          <w:sz w:val="24"/>
          <w:szCs w:val="24"/>
        </w:rPr>
        <w:t xml:space="preserve"> mil habitantes, respectiva</w:t>
      </w:r>
      <w:r w:rsidR="00576DEF">
        <w:rPr>
          <w:rFonts w:ascii="Arial" w:hAnsi="Arial" w:cs="Arial"/>
          <w:color w:val="000000"/>
          <w:sz w:val="24"/>
          <w:szCs w:val="24"/>
        </w:rPr>
        <w:t>mente</w:t>
      </w:r>
      <w:r w:rsidRPr="002E39CE">
        <w:rPr>
          <w:rFonts w:ascii="Arial" w:hAnsi="Arial" w:cs="Arial"/>
          <w:color w:val="000000"/>
          <w:sz w:val="24"/>
          <w:szCs w:val="24"/>
        </w:rPr>
        <w:t>.</w:t>
      </w:r>
    </w:p>
    <w:p w:rsidR="008B70C3" w:rsidRPr="002E39CE"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A pobreza é também um indicador muito importante que está ligada às causas do desmatamento, como necessidade de iniciar atividades geradoras de renda no curto prazo, muitas vezes ilegalmente, tendo a floresta como a principal fonte de renda. A pobreza na Amazônia rural aumentou.</w:t>
      </w:r>
    </w:p>
    <w:p w:rsidR="008B70C3" w:rsidRPr="002E39CE"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86,35% dos solos da Amazônia peruana é destinado apenas para a silvicultura (produção ou proteção da floresta) (ONERN, 1982</w:t>
      </w:r>
      <w:r>
        <w:rPr>
          <w:rFonts w:ascii="Arial" w:hAnsi="Arial" w:cs="Arial"/>
          <w:color w:val="000000"/>
          <w:sz w:val="24"/>
          <w:szCs w:val="24"/>
        </w:rPr>
        <w:t xml:space="preserve"> apud MINAM, 2010</w:t>
      </w:r>
      <w:r w:rsidRPr="002E39CE">
        <w:rPr>
          <w:rFonts w:ascii="Arial" w:hAnsi="Arial" w:cs="Arial"/>
          <w:color w:val="000000"/>
          <w:sz w:val="24"/>
          <w:szCs w:val="24"/>
        </w:rPr>
        <w:t>). São raros os solos da região da Selva com vocação agrícola ou pastagem.</w:t>
      </w:r>
    </w:p>
    <w:p w:rsidR="008B70C3" w:rsidRPr="003965CD"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2E39CE">
        <w:rPr>
          <w:rFonts w:ascii="Arial" w:hAnsi="Arial" w:cs="Arial"/>
          <w:color w:val="000000"/>
          <w:sz w:val="24"/>
          <w:szCs w:val="24"/>
        </w:rPr>
        <w:t>Dentro de concessões florestais e autorizações (atual e antiga Lei Florestal) não se realiza reflorestamento ou é feito minimamente. Os proprietários não investem em reflorestam</w:t>
      </w:r>
      <w:r>
        <w:rPr>
          <w:rFonts w:ascii="Arial" w:hAnsi="Arial" w:cs="Arial"/>
          <w:color w:val="000000"/>
          <w:sz w:val="24"/>
          <w:szCs w:val="24"/>
        </w:rPr>
        <w:t>ento. A partir dos relatórios da primeira</w:t>
      </w:r>
      <w:r w:rsidRPr="002E39CE">
        <w:rPr>
          <w:rFonts w:ascii="Arial" w:hAnsi="Arial" w:cs="Arial"/>
          <w:color w:val="000000"/>
          <w:sz w:val="24"/>
          <w:szCs w:val="24"/>
        </w:rPr>
        <w:t xml:space="preserve"> supervisão de concessões florestais mencionou que a maioria das pessoas que ganharam esses títulos (2002-2004) são extratores de mad</w:t>
      </w:r>
      <w:r>
        <w:rPr>
          <w:rFonts w:ascii="Arial" w:hAnsi="Arial" w:cs="Arial"/>
          <w:color w:val="000000"/>
          <w:sz w:val="24"/>
          <w:szCs w:val="24"/>
        </w:rPr>
        <w:t>eira empírica do qual</w:t>
      </w:r>
      <w:r w:rsidRPr="002E39CE">
        <w:rPr>
          <w:rFonts w:ascii="Arial" w:hAnsi="Arial" w:cs="Arial"/>
          <w:color w:val="000000"/>
          <w:sz w:val="24"/>
          <w:szCs w:val="24"/>
        </w:rPr>
        <w:t xml:space="preserve"> não tem</w:t>
      </w:r>
      <w:r>
        <w:rPr>
          <w:rFonts w:ascii="Arial" w:hAnsi="Arial" w:cs="Arial"/>
          <w:color w:val="000000"/>
          <w:sz w:val="24"/>
          <w:szCs w:val="24"/>
        </w:rPr>
        <w:t xml:space="preserve"> </w:t>
      </w:r>
      <w:r w:rsidRPr="003965CD">
        <w:rPr>
          <w:rFonts w:ascii="Arial" w:hAnsi="Arial" w:cs="Arial"/>
          <w:color w:val="000000"/>
          <w:sz w:val="24"/>
          <w:szCs w:val="24"/>
        </w:rPr>
        <w:t xml:space="preserve">uma política empresarial ou os fundos necessários para investir na concessão. </w:t>
      </w:r>
    </w:p>
    <w:p w:rsidR="008B70C3" w:rsidRDefault="008B70C3" w:rsidP="00576DEF">
      <w:pPr>
        <w:pStyle w:val="Prrafodelista"/>
        <w:widowControl w:val="0"/>
        <w:numPr>
          <w:ilvl w:val="0"/>
          <w:numId w:val="8"/>
        </w:numPr>
        <w:spacing w:after="0" w:line="360" w:lineRule="auto"/>
        <w:ind w:left="0" w:firstLine="1134"/>
        <w:rPr>
          <w:rFonts w:ascii="Arial" w:hAnsi="Arial" w:cs="Arial"/>
          <w:color w:val="000000"/>
          <w:sz w:val="24"/>
          <w:szCs w:val="24"/>
        </w:rPr>
      </w:pPr>
      <w:r w:rsidRPr="00827DD5">
        <w:rPr>
          <w:rFonts w:ascii="Arial" w:hAnsi="Arial" w:cs="Arial"/>
          <w:color w:val="000000"/>
          <w:sz w:val="24"/>
          <w:szCs w:val="24"/>
        </w:rPr>
        <w:t>Plantações ilegais de coca em partes da Amazônia Peruan</w:t>
      </w:r>
      <w:r>
        <w:rPr>
          <w:rFonts w:ascii="Arial" w:hAnsi="Arial" w:cs="Arial"/>
          <w:color w:val="000000"/>
          <w:sz w:val="24"/>
          <w:szCs w:val="24"/>
        </w:rPr>
        <w:t>a</w:t>
      </w:r>
      <w:r w:rsidR="00576DEF">
        <w:rPr>
          <w:rFonts w:ascii="Arial" w:hAnsi="Arial" w:cs="Arial"/>
          <w:color w:val="000000"/>
          <w:sz w:val="24"/>
          <w:szCs w:val="24"/>
        </w:rPr>
        <w:t>.</w:t>
      </w:r>
    </w:p>
    <w:p w:rsidR="00576DEF" w:rsidRDefault="00576DEF" w:rsidP="00576DEF">
      <w:pPr>
        <w:pStyle w:val="Prrafodelista"/>
        <w:widowControl w:val="0"/>
        <w:spacing w:after="0" w:line="360" w:lineRule="auto"/>
        <w:ind w:left="1854" w:firstLine="0"/>
        <w:rPr>
          <w:rFonts w:ascii="Arial" w:hAnsi="Arial" w:cs="Arial"/>
          <w:color w:val="000000"/>
          <w:sz w:val="24"/>
          <w:szCs w:val="24"/>
        </w:rPr>
      </w:pPr>
    </w:p>
    <w:p w:rsidR="008B70C3" w:rsidRPr="002E39CE" w:rsidRDefault="00576DEF" w:rsidP="008B70C3">
      <w:pPr>
        <w:pStyle w:val="Ttulo2"/>
        <w:rPr>
          <w:rFonts w:cs="Arial"/>
        </w:rPr>
      </w:pPr>
      <w:bookmarkStart w:id="35" w:name="_Toc421276214"/>
      <w:bookmarkStart w:id="36" w:name="_Toc421657810"/>
      <w:r>
        <w:rPr>
          <w:rFonts w:cs="Arial"/>
          <w:caps w:val="0"/>
        </w:rPr>
        <w:t xml:space="preserve">2.4 </w:t>
      </w:r>
      <w:r w:rsidR="008B70C3">
        <w:rPr>
          <w:rFonts w:cs="Arial"/>
          <w:caps w:val="0"/>
        </w:rPr>
        <w:t>RESTAURA</w:t>
      </w:r>
      <w:r w:rsidR="008B70C3" w:rsidRPr="002E39CE">
        <w:rPr>
          <w:rFonts w:cs="Arial"/>
          <w:caps w:val="0"/>
        </w:rPr>
        <w:t>ÇÃO AMBIENTAL DE ECOSSISTEMAS FLORESTAIS</w:t>
      </w:r>
      <w:bookmarkEnd w:id="35"/>
      <w:bookmarkEnd w:id="36"/>
    </w:p>
    <w:p w:rsidR="00576DEF" w:rsidRDefault="00576DEF" w:rsidP="008B70C3">
      <w:pPr>
        <w:rPr>
          <w:rFonts w:eastAsia="Calibri" w:cs="Arial"/>
        </w:rPr>
      </w:pPr>
    </w:p>
    <w:p w:rsidR="008B70C3" w:rsidRPr="002E39CE" w:rsidRDefault="008B70C3" w:rsidP="008B70C3">
      <w:pPr>
        <w:rPr>
          <w:rFonts w:eastAsia="Calibri" w:cs="Arial"/>
        </w:rPr>
      </w:pPr>
      <w:r w:rsidRPr="002E39CE">
        <w:rPr>
          <w:rFonts w:eastAsia="Calibri" w:cs="Arial"/>
        </w:rPr>
        <w:t xml:space="preserve">De modo geral, os termos recuperação, reabilitação e restauração, se referem ao caminho contrário ao da degradação e é importante por criar uma fácil </w:t>
      </w:r>
      <w:r w:rsidRPr="002E39CE">
        <w:rPr>
          <w:rFonts w:eastAsia="Calibri" w:cs="Arial"/>
        </w:rPr>
        <w:lastRenderedPageBreak/>
        <w:t xml:space="preserve">comunicação entre os interessados na escolha do processo a ser adotado na área degradada (EMBRAPA, 2008). </w:t>
      </w:r>
    </w:p>
    <w:p w:rsidR="008B70C3" w:rsidRPr="002E39CE" w:rsidRDefault="008B70C3" w:rsidP="008B70C3">
      <w:pPr>
        <w:rPr>
          <w:rFonts w:cs="Arial"/>
        </w:rPr>
      </w:pPr>
      <w:r w:rsidRPr="002E39CE">
        <w:rPr>
          <w:rFonts w:cs="Arial"/>
        </w:rPr>
        <w:t>A restauração dos ecossistemas degradados pode ser um instrumento para a formação de corredores que venham a unir os fragmentos remanescentes, permitindo assim continuidade do fluxo gênico, necessário para a manutenção das espécies e da viabilidade de suas populações (REIS et al.,2003).</w:t>
      </w:r>
    </w:p>
    <w:p w:rsidR="008B70C3" w:rsidRDefault="008B70C3" w:rsidP="008B70C3">
      <w:pPr>
        <w:rPr>
          <w:rFonts w:cs="Arial"/>
        </w:rPr>
      </w:pPr>
      <w:r w:rsidRPr="002E39CE">
        <w:rPr>
          <w:rFonts w:cs="Arial"/>
        </w:rPr>
        <w:t>A fim de normatizar o correto emprego dos termos reabilitação, recuperação e restauração, a NBR 13030/1999 (ABNT, 1999</w:t>
      </w:r>
      <w:r w:rsidR="00BD4E43">
        <w:rPr>
          <w:rFonts w:cs="Arial"/>
        </w:rPr>
        <w:t xml:space="preserve">, </w:t>
      </w:r>
      <w:r w:rsidR="00C732ED">
        <w:rPr>
          <w:rFonts w:cs="Arial"/>
          <w:color w:val="000000" w:themeColor="text1"/>
        </w:rPr>
        <w:t>p. 2</w:t>
      </w:r>
      <w:r w:rsidRPr="002E39CE">
        <w:rPr>
          <w:rFonts w:cs="Arial"/>
        </w:rPr>
        <w:t>) define:</w:t>
      </w:r>
    </w:p>
    <w:p w:rsidR="00BD4E43" w:rsidRDefault="00BD4E43" w:rsidP="008B70C3">
      <w:pPr>
        <w:rPr>
          <w:rFonts w:cs="Arial"/>
        </w:rPr>
      </w:pPr>
    </w:p>
    <w:p w:rsidR="008B70C3" w:rsidRPr="00A41A2E" w:rsidRDefault="00CC2917" w:rsidP="00BD4E43">
      <w:pPr>
        <w:spacing w:line="240" w:lineRule="auto"/>
        <w:ind w:left="2268" w:firstLine="0"/>
        <w:rPr>
          <w:rFonts w:cs="Arial"/>
          <w:sz w:val="20"/>
          <w:szCs w:val="20"/>
        </w:rPr>
      </w:pPr>
      <w:r w:rsidRPr="002E39CE">
        <w:rPr>
          <w:rFonts w:cs="Arial"/>
        </w:rPr>
        <w:t>[...]</w:t>
      </w:r>
      <w:r>
        <w:rPr>
          <w:rFonts w:cs="Arial"/>
        </w:rPr>
        <w:t xml:space="preserve"> </w:t>
      </w:r>
      <w:r w:rsidR="00BD4E43">
        <w:rPr>
          <w:rFonts w:cs="Arial"/>
          <w:sz w:val="20"/>
          <w:szCs w:val="20"/>
        </w:rPr>
        <w:t>3.9 R</w:t>
      </w:r>
      <w:r w:rsidR="008B70C3" w:rsidRPr="00A41A2E">
        <w:rPr>
          <w:rFonts w:cs="Arial"/>
          <w:sz w:val="20"/>
          <w:szCs w:val="20"/>
        </w:rPr>
        <w:t>eabilitação: Conjunto de procedimentos através dos quais se propicia o retorno da função produtiva da área ou dos processos naturais, visando adequação ao uso futuro.</w:t>
      </w:r>
    </w:p>
    <w:p w:rsidR="008B70C3" w:rsidRPr="00A41A2E" w:rsidRDefault="00BD4E43" w:rsidP="00BD4E43">
      <w:pPr>
        <w:spacing w:line="240" w:lineRule="auto"/>
        <w:ind w:left="2268" w:firstLine="0"/>
        <w:rPr>
          <w:rFonts w:cs="Arial"/>
          <w:sz w:val="20"/>
          <w:szCs w:val="20"/>
        </w:rPr>
      </w:pPr>
      <w:r>
        <w:rPr>
          <w:rFonts w:cs="Arial"/>
          <w:sz w:val="20"/>
          <w:szCs w:val="20"/>
        </w:rPr>
        <w:t>3.10 R</w:t>
      </w:r>
      <w:r w:rsidR="008B70C3" w:rsidRPr="00A41A2E">
        <w:rPr>
          <w:rFonts w:cs="Arial"/>
          <w:sz w:val="20"/>
          <w:szCs w:val="20"/>
        </w:rPr>
        <w:t>ecuperação: Conjunto de procedimentos através dos quais é feita a recomposição da área degradada para o esclarecimento da função original do ecossistema.</w:t>
      </w:r>
    </w:p>
    <w:p w:rsidR="008B70C3" w:rsidRPr="00A41A2E" w:rsidRDefault="00BD4E43" w:rsidP="00BD4E43">
      <w:pPr>
        <w:spacing w:line="240" w:lineRule="auto"/>
        <w:ind w:left="2268" w:firstLine="0"/>
        <w:rPr>
          <w:rFonts w:cs="Arial"/>
          <w:sz w:val="20"/>
          <w:szCs w:val="20"/>
        </w:rPr>
      </w:pPr>
      <w:r>
        <w:rPr>
          <w:rFonts w:cs="Arial"/>
          <w:sz w:val="20"/>
          <w:szCs w:val="20"/>
        </w:rPr>
        <w:t>3.11 R</w:t>
      </w:r>
      <w:r w:rsidR="008B70C3" w:rsidRPr="00A41A2E">
        <w:rPr>
          <w:rFonts w:cs="Arial"/>
          <w:sz w:val="20"/>
          <w:szCs w:val="20"/>
        </w:rPr>
        <w:t xml:space="preserve">estauração: Conjunto de procedimentos através dos quais é feita a reposição das exatas condições ecológicas da área degrada pela mineração, de acordo </w:t>
      </w:r>
      <w:r w:rsidR="00CC2917">
        <w:rPr>
          <w:rFonts w:cs="Arial"/>
          <w:sz w:val="20"/>
          <w:szCs w:val="20"/>
        </w:rPr>
        <w:t xml:space="preserve">com o planejamento estabelecido </w:t>
      </w:r>
      <w:r w:rsidR="00CC2917" w:rsidRPr="002E39CE">
        <w:rPr>
          <w:rFonts w:cs="Arial"/>
        </w:rPr>
        <w:t>[...]</w:t>
      </w:r>
      <w:r w:rsidR="00CC2917">
        <w:rPr>
          <w:rFonts w:cs="Arial"/>
        </w:rPr>
        <w:t>.</w:t>
      </w:r>
    </w:p>
    <w:p w:rsidR="00BD4E43" w:rsidRDefault="00BD4E43" w:rsidP="008B70C3">
      <w:pPr>
        <w:rPr>
          <w:rFonts w:cs="Arial"/>
        </w:rPr>
      </w:pPr>
    </w:p>
    <w:p w:rsidR="008B70C3" w:rsidRPr="002E39CE" w:rsidRDefault="008B70C3" w:rsidP="008B70C3">
      <w:pPr>
        <w:rPr>
          <w:rFonts w:cs="Arial"/>
        </w:rPr>
      </w:pPr>
      <w:r w:rsidRPr="002E39CE">
        <w:rPr>
          <w:rFonts w:cs="Arial"/>
        </w:rPr>
        <w:t>Conforme</w:t>
      </w:r>
      <w:r>
        <w:rPr>
          <w:rFonts w:cs="Arial"/>
        </w:rPr>
        <w:t xml:space="preserve"> MMA</w:t>
      </w:r>
      <w:r w:rsidRPr="002E39CE">
        <w:rPr>
          <w:rFonts w:cs="Arial"/>
        </w:rPr>
        <w:t xml:space="preserve"> </w:t>
      </w:r>
      <w:r>
        <w:rPr>
          <w:rFonts w:cs="Arial"/>
        </w:rPr>
        <w:t>(</w:t>
      </w:r>
      <w:r w:rsidRPr="002E39CE">
        <w:rPr>
          <w:rFonts w:cs="Arial"/>
        </w:rPr>
        <w:t>2014), a recuperação ambiental pode ser considerada como a “[...] restituição de um ecossistema ou de uma população silvestre degradada a uma condição não degradada, que pode ser dife</w:t>
      </w:r>
      <w:r w:rsidR="00BD4E43">
        <w:rPr>
          <w:rFonts w:cs="Arial"/>
        </w:rPr>
        <w:t>rente de sua condição original.”</w:t>
      </w:r>
      <w:r w:rsidRPr="002E39CE">
        <w:rPr>
          <w:rFonts w:cs="Arial"/>
        </w:rPr>
        <w:t xml:space="preserve"> O MMA (2014) conceitua restauração como “[...] restituição de um ecossistema ou de uma população silvestre degradada o mais próximo pos</w:t>
      </w:r>
      <w:r w:rsidR="00BD4E43">
        <w:rPr>
          <w:rFonts w:cs="Arial"/>
        </w:rPr>
        <w:t>sível da sua condição original.</w:t>
      </w:r>
      <w:proofErr w:type="gramStart"/>
      <w:r w:rsidR="00BD4E43">
        <w:rPr>
          <w:rFonts w:cs="Arial"/>
        </w:rPr>
        <w:t>”</w:t>
      </w:r>
      <w:proofErr w:type="gramEnd"/>
      <w:r w:rsidRPr="002E39CE">
        <w:rPr>
          <w:rFonts w:cs="Arial"/>
        </w:rPr>
        <w:t xml:space="preserve"> </w:t>
      </w:r>
    </w:p>
    <w:p w:rsidR="00BD4E43" w:rsidRDefault="008B70C3" w:rsidP="008B70C3">
      <w:pPr>
        <w:rPr>
          <w:rFonts w:cs="Arial"/>
        </w:rPr>
      </w:pPr>
      <w:r w:rsidRPr="002E39CE">
        <w:rPr>
          <w:rFonts w:cs="Arial"/>
        </w:rPr>
        <w:t>De acordo com Reis</w:t>
      </w:r>
      <w:r>
        <w:rPr>
          <w:rFonts w:cs="Arial"/>
        </w:rPr>
        <w:t xml:space="preserve"> et al</w:t>
      </w:r>
      <w:r>
        <w:rPr>
          <w:rFonts w:cs="Arial"/>
          <w:i/>
        </w:rPr>
        <w:t>.</w:t>
      </w:r>
      <w:r w:rsidRPr="002E39CE">
        <w:rPr>
          <w:rFonts w:cs="Arial"/>
          <w:i/>
        </w:rPr>
        <w:t xml:space="preserve"> </w:t>
      </w:r>
      <w:r w:rsidRPr="002E39CE">
        <w:rPr>
          <w:rFonts w:cs="Arial"/>
        </w:rPr>
        <w:t xml:space="preserve">(1986 </w:t>
      </w:r>
      <w:r w:rsidR="00BD4E43">
        <w:rPr>
          <w:rFonts w:cs="Arial"/>
        </w:rPr>
        <w:t>apud CITADINI-ZANETTE, 1999, p.58):</w:t>
      </w:r>
    </w:p>
    <w:p w:rsidR="00BD4E43" w:rsidRDefault="00BD4E43" w:rsidP="00BD4E43">
      <w:pPr>
        <w:ind w:firstLine="0"/>
        <w:rPr>
          <w:rFonts w:cs="Arial"/>
        </w:rPr>
      </w:pPr>
    </w:p>
    <w:p w:rsidR="008B70C3" w:rsidRPr="00BD4E43" w:rsidRDefault="00BD4E43" w:rsidP="00BD4E43">
      <w:pPr>
        <w:spacing w:line="240" w:lineRule="auto"/>
        <w:ind w:left="2268" w:firstLine="0"/>
        <w:rPr>
          <w:rFonts w:cs="Arial"/>
          <w:sz w:val="20"/>
          <w:szCs w:val="20"/>
        </w:rPr>
      </w:pPr>
      <w:r w:rsidRPr="00BD4E43">
        <w:rPr>
          <w:rFonts w:cs="Arial"/>
          <w:sz w:val="20"/>
          <w:szCs w:val="20"/>
        </w:rPr>
        <w:t>A</w:t>
      </w:r>
      <w:r w:rsidR="008B70C3" w:rsidRPr="00BD4E43">
        <w:rPr>
          <w:rFonts w:cs="Arial"/>
          <w:sz w:val="20"/>
          <w:szCs w:val="20"/>
        </w:rPr>
        <w:t xml:space="preserve"> recuperação de áreas degradadas consiste em devolver as características ecológicas originais ao local, com a utilização de espécies florestais nativas, bem como a reintrodução da fauna. Esta é responsável por grande parte da dispersão de sementes produzidas por árvores do próprio local, ou de regiões vizinhas, promovendo a regeneração e garantindo a sustentabilidade natural do processo de construção da floresta.</w:t>
      </w:r>
    </w:p>
    <w:p w:rsidR="00BD4E43" w:rsidRDefault="00BD4E43" w:rsidP="008B70C3">
      <w:pPr>
        <w:pStyle w:val="Textoindependiente"/>
        <w:widowControl w:val="0"/>
        <w:rPr>
          <w:rFonts w:eastAsia="Calibri" w:cs="Arial"/>
          <w:szCs w:val="24"/>
        </w:rPr>
      </w:pPr>
    </w:p>
    <w:p w:rsidR="008B70C3" w:rsidRPr="002E39CE" w:rsidRDefault="008B70C3" w:rsidP="008B70C3">
      <w:pPr>
        <w:pStyle w:val="Textoindependiente"/>
        <w:widowControl w:val="0"/>
        <w:rPr>
          <w:rFonts w:eastAsia="Calibri" w:cs="Arial"/>
          <w:szCs w:val="24"/>
        </w:rPr>
      </w:pPr>
      <w:r w:rsidRPr="002E39CE">
        <w:rPr>
          <w:rFonts w:eastAsia="Calibri" w:cs="Arial"/>
          <w:szCs w:val="24"/>
        </w:rPr>
        <w:t>A restauração dos ecossistemas degradados pode ser um instrumento para a formação de corredores que venham a unir os fragmentos remanescentes, permitindo assim continuidade do fluxo gênico, necessário para a manutenção das espécies e da viabilidade de s</w:t>
      </w:r>
      <w:r w:rsidR="00BD4E43">
        <w:rPr>
          <w:rFonts w:eastAsia="Calibri" w:cs="Arial"/>
          <w:szCs w:val="24"/>
        </w:rPr>
        <w:t>uas populações (REIS et al.,2005</w:t>
      </w:r>
      <w:r w:rsidRPr="002E39CE">
        <w:rPr>
          <w:rFonts w:eastAsia="Calibri" w:cs="Arial"/>
          <w:szCs w:val="24"/>
        </w:rPr>
        <w:t>).</w:t>
      </w:r>
    </w:p>
    <w:p w:rsidR="008B70C3" w:rsidRPr="002E39CE" w:rsidRDefault="00BD4E43" w:rsidP="008B70C3">
      <w:pPr>
        <w:pStyle w:val="Textoindependiente"/>
        <w:widowControl w:val="0"/>
        <w:rPr>
          <w:rFonts w:eastAsia="Calibri" w:cs="Arial"/>
          <w:szCs w:val="24"/>
        </w:rPr>
      </w:pPr>
      <w:r>
        <w:rPr>
          <w:rFonts w:eastAsia="Calibri" w:cs="Arial"/>
          <w:szCs w:val="24"/>
        </w:rPr>
        <w:t>Ainda s</w:t>
      </w:r>
      <w:r w:rsidR="008B70C3" w:rsidRPr="002E39CE">
        <w:rPr>
          <w:rFonts w:eastAsia="Calibri" w:cs="Arial"/>
          <w:szCs w:val="24"/>
        </w:rPr>
        <w:t xml:space="preserve">egundo Reis (2005) não basta apenas restaurar, é preciso que </w:t>
      </w:r>
      <w:r w:rsidR="008B70C3">
        <w:rPr>
          <w:rFonts w:eastAsia="Calibri" w:cs="Arial"/>
          <w:szCs w:val="24"/>
        </w:rPr>
        <w:t>haja uma mudança de percepções. S</w:t>
      </w:r>
      <w:r w:rsidR="008B70C3" w:rsidRPr="002E39CE">
        <w:rPr>
          <w:rFonts w:eastAsia="Calibri" w:cs="Arial"/>
          <w:szCs w:val="24"/>
        </w:rPr>
        <w:t xml:space="preserve">egundo o autor muitas pessoas consideram </w:t>
      </w:r>
      <w:r w:rsidR="008B70C3" w:rsidRPr="002E39CE">
        <w:rPr>
          <w:rFonts w:eastAsia="Calibri" w:cs="Arial"/>
          <w:szCs w:val="24"/>
        </w:rPr>
        <w:lastRenderedPageBreak/>
        <w:t>que plantando apenas árvores é possível recon</w:t>
      </w:r>
      <w:r w:rsidR="008B70C3">
        <w:rPr>
          <w:rFonts w:eastAsia="Calibri" w:cs="Arial"/>
          <w:szCs w:val="24"/>
        </w:rPr>
        <w:t>stituir um ecossistema, n</w:t>
      </w:r>
      <w:r w:rsidR="008B70C3" w:rsidRPr="002E39CE">
        <w:rPr>
          <w:rFonts w:eastAsia="Calibri" w:cs="Arial"/>
          <w:szCs w:val="24"/>
        </w:rPr>
        <w:t>o entanto, o compartimento arbóreo representa apenas 27% da composição floríst</w:t>
      </w:r>
      <w:r w:rsidR="008B70C3">
        <w:rPr>
          <w:rFonts w:eastAsia="Calibri" w:cs="Arial"/>
          <w:szCs w:val="24"/>
        </w:rPr>
        <w:t>ica de um ecossistema florestal s</w:t>
      </w:r>
      <w:r w:rsidR="008B70C3" w:rsidRPr="002E39CE">
        <w:rPr>
          <w:rFonts w:eastAsia="Calibri" w:cs="Arial"/>
          <w:szCs w:val="24"/>
        </w:rPr>
        <w:t>endo que o restante é composto por outras formas biológicas, como arbustos, ervas</w:t>
      </w:r>
      <w:r w:rsidR="008B70C3">
        <w:rPr>
          <w:rFonts w:eastAsia="Calibri" w:cs="Arial"/>
          <w:szCs w:val="24"/>
        </w:rPr>
        <w:t>,</w:t>
      </w:r>
      <w:r w:rsidR="008B70C3" w:rsidRPr="002E39CE">
        <w:rPr>
          <w:rFonts w:eastAsia="Calibri" w:cs="Arial"/>
          <w:szCs w:val="24"/>
        </w:rPr>
        <w:t xml:space="preserve"> epífitos entre outras. </w:t>
      </w:r>
    </w:p>
    <w:p w:rsidR="008B70C3" w:rsidRDefault="008B70C3" w:rsidP="008B70C3">
      <w:pPr>
        <w:pStyle w:val="Textoindependiente"/>
        <w:widowControl w:val="0"/>
        <w:rPr>
          <w:rFonts w:eastAsia="Calibri" w:cs="Arial"/>
          <w:szCs w:val="24"/>
        </w:rPr>
      </w:pPr>
      <w:r w:rsidRPr="002E39CE">
        <w:rPr>
          <w:rFonts w:eastAsia="Calibri" w:cs="Arial"/>
          <w:szCs w:val="24"/>
        </w:rPr>
        <w:t>O processo de restauração deve presar pelo reestabeleciment</w:t>
      </w:r>
      <w:r>
        <w:rPr>
          <w:rFonts w:eastAsia="Calibri" w:cs="Arial"/>
          <w:szCs w:val="24"/>
        </w:rPr>
        <w:t xml:space="preserve">o das funcionalidades do sistema, </w:t>
      </w:r>
      <w:r w:rsidRPr="002E39CE">
        <w:rPr>
          <w:rFonts w:eastAsia="Calibri" w:cs="Arial"/>
          <w:szCs w:val="24"/>
        </w:rPr>
        <w:t>de modo, que algumas técnicas de</w:t>
      </w:r>
      <w:r>
        <w:rPr>
          <w:rFonts w:eastAsia="Calibri" w:cs="Arial"/>
          <w:szCs w:val="24"/>
        </w:rPr>
        <w:t xml:space="preserve"> restauração, como a nucleação, </w:t>
      </w:r>
      <w:r w:rsidRPr="002E39CE">
        <w:rPr>
          <w:rFonts w:eastAsia="Calibri" w:cs="Arial"/>
          <w:szCs w:val="24"/>
        </w:rPr>
        <w:t xml:space="preserve">propõe a manutenção de “espaços vazios”, permitindo a manifestação da regeneração natural </w:t>
      </w:r>
      <w:r>
        <w:rPr>
          <w:rFonts w:eastAsia="Calibri" w:cs="Arial"/>
          <w:szCs w:val="24"/>
        </w:rPr>
        <w:t xml:space="preserve">local, bem como o restabelecimento dos processos de </w:t>
      </w:r>
      <w:r w:rsidRPr="002E39CE">
        <w:rPr>
          <w:rFonts w:eastAsia="Calibri" w:cs="Arial"/>
          <w:szCs w:val="24"/>
        </w:rPr>
        <w:t>resiliência (REIS, 2005)</w:t>
      </w:r>
      <w:r>
        <w:rPr>
          <w:rFonts w:eastAsia="Calibri" w:cs="Arial"/>
          <w:szCs w:val="24"/>
        </w:rPr>
        <w:t>.</w:t>
      </w:r>
    </w:p>
    <w:p w:rsidR="008B70C3" w:rsidRDefault="008B70C3" w:rsidP="00BD4E43">
      <w:pPr>
        <w:widowControl w:val="0"/>
        <w:rPr>
          <w:rFonts w:cs="Arial"/>
          <w:color w:val="000000"/>
        </w:rPr>
      </w:pPr>
      <w:r>
        <w:rPr>
          <w:rFonts w:cs="Arial"/>
          <w:color w:val="000000"/>
        </w:rPr>
        <w:t xml:space="preserve">Segundo </w:t>
      </w:r>
      <w:proofErr w:type="spellStart"/>
      <w:r>
        <w:rPr>
          <w:rFonts w:cs="Arial"/>
          <w:color w:val="000000"/>
        </w:rPr>
        <w:t>Chamochumbi</w:t>
      </w:r>
      <w:proofErr w:type="spellEnd"/>
      <w:r w:rsidRPr="002E39CE">
        <w:rPr>
          <w:rFonts w:cs="Arial"/>
          <w:color w:val="000000"/>
        </w:rPr>
        <w:t xml:space="preserve"> (2005) </w:t>
      </w:r>
      <w:proofErr w:type="spellStart"/>
      <w:r w:rsidRPr="002E39CE">
        <w:rPr>
          <w:rFonts w:cs="Arial"/>
          <w:color w:val="000000"/>
        </w:rPr>
        <w:t>resiliência</w:t>
      </w:r>
      <w:proofErr w:type="spellEnd"/>
      <w:r w:rsidRPr="002E39CE">
        <w:rPr>
          <w:rFonts w:cs="Arial"/>
          <w:color w:val="000000"/>
        </w:rPr>
        <w:t xml:space="preserve"> do ecossistema é a capacidade que um ecossistema possa recuperar-se de uma perturbação ou resistir às pressões em andamento. Refere-se aos complexos processos físicos regenerativos e ciclos biogeoquímicos que realizam os componentes bióticos e a</w:t>
      </w:r>
      <w:r w:rsidR="00BD4E43">
        <w:rPr>
          <w:rFonts w:cs="Arial"/>
          <w:color w:val="000000"/>
        </w:rPr>
        <w:t>bióticos de um ecossistema ‘</w:t>
      </w:r>
      <w:r w:rsidRPr="002E39CE">
        <w:rPr>
          <w:rFonts w:cs="Arial"/>
          <w:color w:val="000000"/>
        </w:rPr>
        <w:t>em um determinado tempo</w:t>
      </w:r>
      <w:r w:rsidR="00BD4E43">
        <w:rPr>
          <w:rFonts w:cs="Arial"/>
          <w:color w:val="000000"/>
        </w:rPr>
        <w:t>’</w:t>
      </w:r>
      <w:r w:rsidRPr="002E39CE">
        <w:rPr>
          <w:rFonts w:cs="Arial"/>
          <w:color w:val="000000"/>
        </w:rPr>
        <w:t>, como resposta para recuperar seu estado anterior ao efeito produzido pelo fator externo, tendendo ao equilíbrio.</w:t>
      </w:r>
    </w:p>
    <w:p w:rsidR="008B70C3" w:rsidRPr="002E39CE" w:rsidRDefault="008B70C3" w:rsidP="00BD4E43">
      <w:pPr>
        <w:widowControl w:val="0"/>
        <w:rPr>
          <w:rFonts w:cs="Arial"/>
          <w:color w:val="000000"/>
        </w:rPr>
      </w:pPr>
      <w:r w:rsidRPr="002E39CE">
        <w:rPr>
          <w:rFonts w:cs="Arial"/>
          <w:color w:val="000000"/>
        </w:rPr>
        <w:t xml:space="preserve">Segundo </w:t>
      </w:r>
      <w:r>
        <w:rPr>
          <w:rFonts w:cs="Arial"/>
        </w:rPr>
        <w:t>Walker e Salt (2006)</w:t>
      </w:r>
      <w:r w:rsidRPr="002E39CE">
        <w:rPr>
          <w:rFonts w:cs="Arial"/>
        </w:rPr>
        <w:t xml:space="preserve"> resiliência é definida como a capacidade de um sistema de absorver distúrbios, choques e consequentemente manter suas funções e estruturas básicas, oferecendo-nos alternativas construtivas que nos abre mais opções em vez de fechá-las devido a sua capacidade de regeneração sem um</w:t>
      </w:r>
      <w:r>
        <w:rPr>
          <w:rFonts w:cs="Arial"/>
        </w:rPr>
        <w:t>a</w:t>
      </w:r>
      <w:r w:rsidRPr="002E39CE">
        <w:rPr>
          <w:rFonts w:cs="Arial"/>
        </w:rPr>
        <w:t xml:space="preserve"> intervenção antrópica.</w:t>
      </w:r>
    </w:p>
    <w:p w:rsidR="008B70C3" w:rsidRDefault="008B70C3" w:rsidP="00BD4E43">
      <w:pPr>
        <w:pStyle w:val="Textoindependiente"/>
        <w:widowControl w:val="0"/>
        <w:rPr>
          <w:rFonts w:eastAsia="Calibri" w:cs="Arial"/>
          <w:szCs w:val="24"/>
        </w:rPr>
      </w:pPr>
      <w:r w:rsidRPr="002E39CE">
        <w:rPr>
          <w:rFonts w:eastAsia="Calibri" w:cs="Arial"/>
          <w:szCs w:val="24"/>
        </w:rPr>
        <w:t>Segundo Reis et al</w:t>
      </w:r>
      <w:r>
        <w:rPr>
          <w:rFonts w:eastAsia="Calibri" w:cs="Arial"/>
          <w:szCs w:val="24"/>
        </w:rPr>
        <w:t>.</w:t>
      </w:r>
      <w:r w:rsidR="00BD4E43">
        <w:rPr>
          <w:rFonts w:eastAsia="Calibri" w:cs="Arial"/>
          <w:szCs w:val="24"/>
        </w:rPr>
        <w:t xml:space="preserve"> (2005</w:t>
      </w:r>
      <w:r w:rsidRPr="002E39CE">
        <w:rPr>
          <w:rFonts w:eastAsia="Calibri" w:cs="Arial"/>
          <w:szCs w:val="24"/>
        </w:rPr>
        <w:t>) a nucleação representa uma das melhores formas de implementar a sucessão dentro das áreas degradadas, reintroduzindo a biodiversidade harmonicamente com as características da paisagem e das condições microclimáticas locais.</w:t>
      </w:r>
    </w:p>
    <w:p w:rsidR="008B70C3" w:rsidRDefault="008B70C3" w:rsidP="00BD4E43">
      <w:pPr>
        <w:pStyle w:val="Textoindependiente"/>
        <w:widowControl w:val="0"/>
        <w:rPr>
          <w:rFonts w:eastAsia="Calibri" w:cs="Arial"/>
          <w:szCs w:val="24"/>
        </w:rPr>
      </w:pPr>
      <w:r w:rsidRPr="002E39CE">
        <w:rPr>
          <w:rFonts w:eastAsia="Calibri" w:cs="Arial"/>
          <w:szCs w:val="24"/>
        </w:rPr>
        <w:t>Podendo ainda ser entendida como a capacidade de uma espécie adequar uma melhora significativa nas qualidades ambientais, proporcionando assim um aumento de ocupação deste ambiente por outras espécies (YARRANTON</w:t>
      </w:r>
      <w:r>
        <w:rPr>
          <w:rFonts w:eastAsia="Calibri" w:cs="Arial"/>
          <w:szCs w:val="24"/>
        </w:rPr>
        <w:t>;</w:t>
      </w:r>
      <w:r w:rsidRPr="002E39CE">
        <w:rPr>
          <w:rFonts w:eastAsia="Calibri" w:cs="Arial"/>
          <w:szCs w:val="24"/>
        </w:rPr>
        <w:t xml:space="preserve"> MORRISOM, 1974).</w:t>
      </w:r>
    </w:p>
    <w:p w:rsidR="008B70C3" w:rsidRPr="002E39CE" w:rsidRDefault="008B70C3" w:rsidP="00BD4E43">
      <w:pPr>
        <w:pStyle w:val="Textoindependiente"/>
        <w:widowControl w:val="0"/>
        <w:rPr>
          <w:rFonts w:eastAsia="Calibri" w:cs="Arial"/>
          <w:szCs w:val="24"/>
        </w:rPr>
      </w:pPr>
      <w:r w:rsidRPr="002E39CE">
        <w:rPr>
          <w:rFonts w:eastAsia="Calibri" w:cs="Arial"/>
          <w:szCs w:val="24"/>
        </w:rPr>
        <w:t>Hoje já conhecemos algumas técnicas de nucleação para restauração ambiental, a nível de esclarecer, mas a respe</w:t>
      </w:r>
      <w:r w:rsidR="00BD4E43">
        <w:rPr>
          <w:rFonts w:eastAsia="Calibri" w:cs="Arial"/>
          <w:szCs w:val="24"/>
        </w:rPr>
        <w:t>ito Reis et al. (2005</w:t>
      </w:r>
      <w:r>
        <w:rPr>
          <w:rFonts w:eastAsia="Calibri" w:cs="Arial"/>
          <w:szCs w:val="24"/>
        </w:rPr>
        <w:t>) nos traz:</w:t>
      </w:r>
    </w:p>
    <w:p w:rsidR="008B70C3" w:rsidRPr="002E39CE" w:rsidRDefault="008B70C3" w:rsidP="00BD4E43">
      <w:pPr>
        <w:pStyle w:val="Textoindependiente"/>
        <w:widowControl w:val="0"/>
        <w:numPr>
          <w:ilvl w:val="0"/>
          <w:numId w:val="10"/>
        </w:numPr>
        <w:ind w:left="0" w:firstLine="1134"/>
        <w:rPr>
          <w:rFonts w:eastAsia="Calibri" w:cs="Arial"/>
          <w:szCs w:val="24"/>
        </w:rPr>
      </w:pPr>
      <w:r w:rsidRPr="002E39CE">
        <w:rPr>
          <w:rFonts w:eastAsia="Calibri" w:cs="Arial"/>
          <w:szCs w:val="24"/>
        </w:rPr>
        <w:t xml:space="preserve">Transposição de solos: Uma das formas mais rápidas para introduzir fragmentos próximos ou semelhantes ao do sítio degradado, o processo de degradação é responsável por inúmeras modificações do solo, tais modificações podem ser químicas biológicas e estruturais. Acarretando a perda da matéria </w:t>
      </w:r>
      <w:r w:rsidRPr="002E39CE">
        <w:rPr>
          <w:rFonts w:eastAsia="Calibri" w:cs="Arial"/>
          <w:szCs w:val="24"/>
        </w:rPr>
        <w:lastRenderedPageBreak/>
        <w:t xml:space="preserve">orgânica, uma das principais consequências da degradação prorrogando o processo </w:t>
      </w:r>
      <w:proofErr w:type="spellStart"/>
      <w:r w:rsidRPr="002E39CE">
        <w:rPr>
          <w:rFonts w:eastAsia="Calibri" w:cs="Arial"/>
          <w:szCs w:val="24"/>
        </w:rPr>
        <w:t>sucessional</w:t>
      </w:r>
      <w:proofErr w:type="spellEnd"/>
      <w:r w:rsidRPr="002E39CE">
        <w:rPr>
          <w:rFonts w:eastAsia="Calibri" w:cs="Arial"/>
          <w:szCs w:val="24"/>
        </w:rPr>
        <w:t xml:space="preserve"> de restauração. Esta técnica de transposição de solos não degradados aumenta a probabilidade de </w:t>
      </w:r>
      <w:proofErr w:type="spellStart"/>
      <w:r w:rsidRPr="002E39CE">
        <w:rPr>
          <w:rFonts w:eastAsia="Calibri" w:cs="Arial"/>
          <w:szCs w:val="24"/>
        </w:rPr>
        <w:t>recolonizacão</w:t>
      </w:r>
      <w:proofErr w:type="spellEnd"/>
      <w:r w:rsidRPr="002E39CE">
        <w:rPr>
          <w:rFonts w:eastAsia="Calibri" w:cs="Arial"/>
          <w:szCs w:val="24"/>
        </w:rPr>
        <w:t xml:space="preserve"> da área com micro-organismos, sementes ou estruturas</w:t>
      </w:r>
      <w:r>
        <w:rPr>
          <w:rFonts w:eastAsia="Calibri" w:cs="Arial"/>
          <w:szCs w:val="24"/>
        </w:rPr>
        <w:t xml:space="preserve"> de </w:t>
      </w:r>
      <w:r w:rsidRPr="002E39CE">
        <w:rPr>
          <w:rFonts w:eastAsia="Calibri" w:cs="Arial"/>
          <w:szCs w:val="24"/>
        </w:rPr>
        <w:t>espécies vegetais pioneiras capazes de se reproduzirem.</w:t>
      </w:r>
    </w:p>
    <w:p w:rsidR="008B70C3" w:rsidRPr="002E39CE" w:rsidRDefault="008B70C3" w:rsidP="00BD4E43">
      <w:pPr>
        <w:pStyle w:val="Textoindependiente"/>
        <w:widowControl w:val="0"/>
        <w:numPr>
          <w:ilvl w:val="0"/>
          <w:numId w:val="10"/>
        </w:numPr>
        <w:ind w:left="0" w:firstLine="1134"/>
        <w:rPr>
          <w:rFonts w:eastAsia="Calibri" w:cs="Arial"/>
          <w:szCs w:val="24"/>
        </w:rPr>
      </w:pPr>
      <w:r w:rsidRPr="002E39CE">
        <w:rPr>
          <w:rFonts w:eastAsia="Calibri" w:cs="Arial"/>
          <w:szCs w:val="24"/>
        </w:rPr>
        <w:t>Semeadura direta e hidrossemeadura: forma rápida para a formação de um novo banco de sementes, com o propósito de que ocorra a resiliência ambiental, processo este anterior ao da degradação responsáveis pelos agentes abióticos (fauna) e bióticos (vento e água). Mas muitas vezes se tornando um risco, devido aos coquiteis de sementes que na sua grande parte é contido de gramíneas perenes, exóticas e leguminosas, que fornecem rapidamente uma cobertura ao solo, mas introduzindo-se por meio de processos regenerativos, impedindo assim a nucleação.</w:t>
      </w:r>
    </w:p>
    <w:p w:rsidR="008B70C3" w:rsidRPr="00FC48C6" w:rsidRDefault="008B70C3" w:rsidP="00BD4E43">
      <w:pPr>
        <w:pStyle w:val="Textoindependiente"/>
        <w:widowControl w:val="0"/>
        <w:numPr>
          <w:ilvl w:val="0"/>
          <w:numId w:val="10"/>
        </w:numPr>
        <w:ind w:left="0" w:firstLine="1134"/>
        <w:rPr>
          <w:rFonts w:eastAsia="Calibri" w:cs="Arial"/>
          <w:szCs w:val="24"/>
        </w:rPr>
      </w:pPr>
      <w:r w:rsidRPr="002E39CE">
        <w:rPr>
          <w:rFonts w:eastAsia="Calibri" w:cs="Arial"/>
          <w:szCs w:val="24"/>
        </w:rPr>
        <w:t xml:space="preserve">Poleiros artificiais: Um atrativo para a fauna, aves frutíferas e morcegos responsáveis pela dispersão de sementes. Aumentando e incrementando o banco de sementes, e a busca por tais espécies por seus consumidores. Sendo uma técnica de baixo custo, resultando em núcleos de diversidade ao redor dos poleiros, maximizando os serviços ambientais e criando um favorável ambiente ao redor dos poleiros para que as sementes ali depositadas possam germinar e reproduzir plantas </w:t>
      </w:r>
      <w:proofErr w:type="spellStart"/>
      <w:r w:rsidRPr="002E39CE">
        <w:rPr>
          <w:rFonts w:eastAsia="Calibri" w:cs="Arial"/>
          <w:szCs w:val="24"/>
        </w:rPr>
        <w:t>nucleadoras</w:t>
      </w:r>
      <w:proofErr w:type="spellEnd"/>
      <w:r w:rsidRPr="002E39CE">
        <w:rPr>
          <w:rFonts w:eastAsia="Calibri" w:cs="Arial"/>
          <w:szCs w:val="24"/>
        </w:rPr>
        <w:t>.</w:t>
      </w:r>
    </w:p>
    <w:p w:rsidR="008B70C3" w:rsidRPr="002E39CE" w:rsidRDefault="008B70C3" w:rsidP="00BD4E43">
      <w:pPr>
        <w:pStyle w:val="Textoindependiente"/>
        <w:widowControl w:val="0"/>
        <w:numPr>
          <w:ilvl w:val="0"/>
          <w:numId w:val="10"/>
        </w:numPr>
        <w:ind w:left="0" w:firstLine="1134"/>
        <w:rPr>
          <w:rFonts w:eastAsia="Calibri" w:cs="Arial"/>
          <w:szCs w:val="24"/>
        </w:rPr>
      </w:pPr>
      <w:r w:rsidRPr="002E39CE">
        <w:rPr>
          <w:rFonts w:eastAsia="Calibri" w:cs="Arial"/>
          <w:szCs w:val="24"/>
        </w:rPr>
        <w:t xml:space="preserve">Transposição de </w:t>
      </w:r>
      <w:proofErr w:type="spellStart"/>
      <w:r w:rsidRPr="002E39CE">
        <w:rPr>
          <w:rFonts w:eastAsia="Calibri" w:cs="Arial"/>
          <w:szCs w:val="24"/>
        </w:rPr>
        <w:t>galharia</w:t>
      </w:r>
      <w:proofErr w:type="spellEnd"/>
      <w:r w:rsidRPr="002E39CE">
        <w:rPr>
          <w:rFonts w:eastAsia="Calibri" w:cs="Arial"/>
          <w:szCs w:val="24"/>
        </w:rPr>
        <w:t xml:space="preserve">: possibilita a incorporação e decomposição da matéria orgânica ao solo, fornecendo abrigo para a fauna transformando-se em um sitio para repouso ou caça, oferecendo condições adequadas para espécies adaptadas à sombra e umidade, este material ainda forma núcleo de biodiversidade básica para o processo </w:t>
      </w:r>
      <w:proofErr w:type="spellStart"/>
      <w:r w:rsidRPr="002E39CE">
        <w:rPr>
          <w:rFonts w:eastAsia="Calibri" w:cs="Arial"/>
          <w:szCs w:val="24"/>
        </w:rPr>
        <w:t>sucessional</w:t>
      </w:r>
      <w:proofErr w:type="spellEnd"/>
      <w:r w:rsidRPr="002E39CE">
        <w:rPr>
          <w:rFonts w:eastAsia="Calibri" w:cs="Arial"/>
          <w:szCs w:val="24"/>
        </w:rPr>
        <w:t xml:space="preserve"> da área degradada.</w:t>
      </w:r>
    </w:p>
    <w:p w:rsidR="008B70C3" w:rsidRDefault="008B70C3" w:rsidP="00BD4E43">
      <w:pPr>
        <w:pStyle w:val="Textoindependiente"/>
        <w:widowControl w:val="0"/>
        <w:numPr>
          <w:ilvl w:val="0"/>
          <w:numId w:val="10"/>
        </w:numPr>
        <w:ind w:left="0" w:firstLine="1134"/>
        <w:rPr>
          <w:rFonts w:eastAsia="Calibri" w:cs="Arial"/>
          <w:szCs w:val="24"/>
        </w:rPr>
      </w:pPr>
      <w:r w:rsidRPr="002E39CE">
        <w:rPr>
          <w:rFonts w:eastAsia="Calibri" w:cs="Arial"/>
          <w:szCs w:val="24"/>
        </w:rPr>
        <w:t>Plantio de mudas em ilhas de alta diversidade: a reflorestação com mudas de viveiros florestais pode-se gerar núcleos que atraem maior diversidade biológica para as áreas degradas, sendo que em contra partida o plantio por completo em toda área degrada com esses tipos de mudas se torna muito oneroso, este método Reis</w:t>
      </w:r>
      <w:r>
        <w:rPr>
          <w:rFonts w:eastAsia="Calibri" w:cs="Arial"/>
          <w:szCs w:val="24"/>
        </w:rPr>
        <w:t xml:space="preserve"> et al.</w:t>
      </w:r>
      <w:r w:rsidRPr="002E39CE">
        <w:rPr>
          <w:rFonts w:eastAsia="Calibri" w:cs="Arial"/>
          <w:szCs w:val="24"/>
        </w:rPr>
        <w:t xml:space="preserve"> (1999) nos sugere a formação de pequenos núcleos onde se coloca plantas com distintas formas de vida, ervas, arbustos </w:t>
      </w:r>
      <w:proofErr w:type="spellStart"/>
      <w:r w:rsidRPr="002E39CE">
        <w:rPr>
          <w:rFonts w:eastAsia="Calibri" w:cs="Arial"/>
          <w:szCs w:val="24"/>
        </w:rPr>
        <w:t>etc</w:t>
      </w:r>
      <w:proofErr w:type="spellEnd"/>
      <w:r w:rsidRPr="002E39CE">
        <w:rPr>
          <w:rFonts w:eastAsia="Calibri" w:cs="Arial"/>
          <w:szCs w:val="24"/>
        </w:rPr>
        <w:t>, para atrair os polinizadores, dispersores e decompositores para os núcleos formados.</w:t>
      </w:r>
    </w:p>
    <w:p w:rsidR="00BD4E43" w:rsidRDefault="00BD4E43" w:rsidP="00BD4E43">
      <w:pPr>
        <w:pStyle w:val="Textoindependiente"/>
        <w:widowControl w:val="0"/>
        <w:ind w:left="1134" w:firstLine="0"/>
        <w:rPr>
          <w:rFonts w:eastAsia="Calibri" w:cs="Arial"/>
          <w:szCs w:val="24"/>
        </w:rPr>
      </w:pPr>
    </w:p>
    <w:p w:rsidR="00BD4E43" w:rsidRDefault="00BD4E43" w:rsidP="00BD4E43">
      <w:pPr>
        <w:pStyle w:val="Textoindependiente"/>
        <w:widowControl w:val="0"/>
        <w:ind w:left="1134" w:firstLine="0"/>
        <w:rPr>
          <w:rFonts w:eastAsia="Calibri" w:cs="Arial"/>
          <w:szCs w:val="24"/>
        </w:rPr>
      </w:pPr>
    </w:p>
    <w:p w:rsidR="008B70C3" w:rsidRPr="003E1E7D" w:rsidRDefault="00BD4E43" w:rsidP="008B70C3">
      <w:pPr>
        <w:pStyle w:val="Ttulo2"/>
        <w:rPr>
          <w:rFonts w:cs="Arial"/>
        </w:rPr>
      </w:pPr>
      <w:bookmarkStart w:id="37" w:name="_Toc421276215"/>
      <w:bookmarkStart w:id="38" w:name="_Toc421657811"/>
      <w:r>
        <w:rPr>
          <w:rFonts w:cs="Arial"/>
          <w:caps w:val="0"/>
        </w:rPr>
        <w:lastRenderedPageBreak/>
        <w:t xml:space="preserve">2.5 </w:t>
      </w:r>
      <w:r w:rsidR="008B70C3" w:rsidRPr="003E1E7D">
        <w:rPr>
          <w:rFonts w:cs="Arial"/>
          <w:caps w:val="0"/>
        </w:rPr>
        <w:t>MONITORAMENTO AMBIENTAL</w:t>
      </w:r>
      <w:bookmarkEnd w:id="37"/>
      <w:bookmarkEnd w:id="38"/>
    </w:p>
    <w:p w:rsidR="00BD4E43" w:rsidRDefault="00BD4E43" w:rsidP="008B70C3">
      <w:pPr>
        <w:pStyle w:val="Textoindependiente"/>
        <w:widowControl w:val="0"/>
        <w:rPr>
          <w:rFonts w:cs="Arial"/>
          <w:szCs w:val="24"/>
        </w:rPr>
      </w:pPr>
    </w:p>
    <w:p w:rsidR="008B70C3" w:rsidRPr="00D7442E" w:rsidRDefault="00BD4E43" w:rsidP="008B70C3">
      <w:pPr>
        <w:pStyle w:val="Textoindependiente"/>
        <w:widowControl w:val="0"/>
        <w:rPr>
          <w:rFonts w:cs="Arial"/>
          <w:szCs w:val="24"/>
        </w:rPr>
      </w:pPr>
      <w:r>
        <w:rPr>
          <w:rFonts w:cs="Arial"/>
          <w:szCs w:val="24"/>
        </w:rPr>
        <w:t>M</w:t>
      </w:r>
      <w:r w:rsidR="008B70C3" w:rsidRPr="00D7442E">
        <w:rPr>
          <w:rFonts w:cs="Arial"/>
          <w:szCs w:val="24"/>
        </w:rPr>
        <w:t>onitoramento ambiental consiste em um processo de coleta de dados, estudo com um acompanhamento contínuo, que visa fornecer informações sobre os fatores que influenciam a conservação, preservação, degradação e recuperação ambiental da área de estud</w:t>
      </w:r>
      <w:r w:rsidR="008B70C3">
        <w:rPr>
          <w:rFonts w:cs="Arial"/>
          <w:szCs w:val="24"/>
        </w:rPr>
        <w:t xml:space="preserve">o identificando também se tais </w:t>
      </w:r>
      <w:r w:rsidR="008B70C3" w:rsidRPr="00D7442E">
        <w:rPr>
          <w:rFonts w:cs="Arial"/>
          <w:szCs w:val="24"/>
        </w:rPr>
        <w:t>influencias provem de ações antrópicas ou de um processo natural, pod</w:t>
      </w:r>
      <w:r w:rsidR="00B72078">
        <w:rPr>
          <w:rFonts w:cs="Arial"/>
          <w:szCs w:val="24"/>
        </w:rPr>
        <w:t xml:space="preserve">endo o monitoramento ambiental </w:t>
      </w:r>
      <w:r w:rsidR="008B70C3" w:rsidRPr="00D7442E">
        <w:rPr>
          <w:rFonts w:cs="Arial"/>
          <w:szCs w:val="24"/>
        </w:rPr>
        <w:t>estender-se de acordo com os dados obtidos e objetivos pretendidos (RAMOS</w:t>
      </w:r>
      <w:r w:rsidR="008B70C3">
        <w:rPr>
          <w:rFonts w:cs="Arial"/>
          <w:szCs w:val="24"/>
        </w:rPr>
        <w:t>;</w:t>
      </w:r>
      <w:r w:rsidR="008B70C3" w:rsidRPr="00D7442E">
        <w:rPr>
          <w:rFonts w:cs="Arial"/>
          <w:szCs w:val="24"/>
        </w:rPr>
        <w:t xml:space="preserve"> LUCHIARI</w:t>
      </w:r>
      <w:r w:rsidR="008B70C3">
        <w:rPr>
          <w:rFonts w:cs="Arial"/>
          <w:szCs w:val="24"/>
        </w:rPr>
        <w:t>-</w:t>
      </w:r>
      <w:r w:rsidR="008B70C3" w:rsidRPr="00D7442E">
        <w:rPr>
          <w:rFonts w:cs="Arial"/>
          <w:szCs w:val="24"/>
        </w:rPr>
        <w:t>JUNIOR, 2014).</w:t>
      </w:r>
    </w:p>
    <w:p w:rsidR="008B70C3" w:rsidRPr="00D7442E" w:rsidRDefault="008B70C3" w:rsidP="008B70C3">
      <w:pPr>
        <w:pStyle w:val="Textoindependiente"/>
        <w:widowControl w:val="0"/>
        <w:rPr>
          <w:rFonts w:cs="Arial"/>
          <w:szCs w:val="24"/>
        </w:rPr>
      </w:pPr>
      <w:r w:rsidRPr="00D7442E">
        <w:rPr>
          <w:rFonts w:cs="Arial"/>
          <w:szCs w:val="24"/>
        </w:rPr>
        <w:t>Os dados obtidos servem para auxiliar as medidas de planejamento, para uma correta, ou melhor, tomada de decisão a respeito das atividades desenvolvidas a fins de recuperação, preservação e conservação da área de estudo (RAMOS; LUCHIARI</w:t>
      </w:r>
      <w:r>
        <w:rPr>
          <w:rFonts w:cs="Arial"/>
          <w:szCs w:val="24"/>
        </w:rPr>
        <w:t>-</w:t>
      </w:r>
      <w:r w:rsidRPr="00D7442E">
        <w:rPr>
          <w:rFonts w:cs="Arial"/>
          <w:szCs w:val="24"/>
        </w:rPr>
        <w:t>JUNIOR, 2014).</w:t>
      </w:r>
    </w:p>
    <w:p w:rsidR="008B70C3" w:rsidRPr="00D7442E" w:rsidRDefault="008B70C3" w:rsidP="008B70C3">
      <w:pPr>
        <w:pStyle w:val="Textoindependiente"/>
        <w:widowControl w:val="0"/>
        <w:rPr>
          <w:rFonts w:cs="Arial"/>
          <w:szCs w:val="24"/>
        </w:rPr>
      </w:pPr>
      <w:r w:rsidRPr="00D7442E">
        <w:rPr>
          <w:rFonts w:cs="Arial"/>
          <w:szCs w:val="24"/>
        </w:rPr>
        <w:t>Segundo IPAT (2003) os programas de monitoramento ambiental em áreas que se encontram em processo de recuperação ambiental têm como objetivo acompanhar a evolução e/ou a involução da qualidade ambiental da área.</w:t>
      </w:r>
    </w:p>
    <w:p w:rsidR="008B70C3" w:rsidRDefault="008B70C3" w:rsidP="008B70C3">
      <w:pPr>
        <w:pStyle w:val="Textoindependiente"/>
        <w:widowControl w:val="0"/>
        <w:rPr>
          <w:rFonts w:cs="Arial"/>
          <w:szCs w:val="24"/>
        </w:rPr>
      </w:pPr>
      <w:r w:rsidRPr="00D7442E">
        <w:rPr>
          <w:rFonts w:cs="Arial"/>
          <w:szCs w:val="24"/>
        </w:rPr>
        <w:t>Sendo que algumas áreas em processo de recuperação podem vir a ter um uso futuro, as tomadas de decisões para o seu uso estarão diretamente ligadas aos resultados obtidos pelo monitoramento ambiental dos meios físico, biótico e socioeconômico (SIECESC; GEOLÓGICA, 2008).</w:t>
      </w:r>
    </w:p>
    <w:p w:rsidR="00BD4E43" w:rsidRPr="00D7442E" w:rsidRDefault="00BD4E43" w:rsidP="008B70C3">
      <w:pPr>
        <w:pStyle w:val="Textoindependiente"/>
        <w:widowControl w:val="0"/>
        <w:rPr>
          <w:rFonts w:cs="Arial"/>
          <w:szCs w:val="24"/>
        </w:rPr>
      </w:pPr>
    </w:p>
    <w:p w:rsidR="008B70C3" w:rsidRPr="006C2690" w:rsidRDefault="008B70C3" w:rsidP="00BD4E43">
      <w:pPr>
        <w:spacing w:line="240" w:lineRule="auto"/>
        <w:ind w:left="2268" w:firstLine="0"/>
        <w:rPr>
          <w:rFonts w:cs="Arial"/>
          <w:sz w:val="20"/>
          <w:szCs w:val="20"/>
        </w:rPr>
      </w:pPr>
      <w:r w:rsidRPr="006C2690">
        <w:rPr>
          <w:rFonts w:cs="Arial"/>
          <w:sz w:val="20"/>
          <w:szCs w:val="20"/>
        </w:rPr>
        <w:t xml:space="preserve">Embora ainda pouco usado como parte fundamental de projetos de reabilitação ou recuperação de áreas degradadas, o monitoramento, quando planejado adequadamente, possibilita não só uma avaliação da eficiência dos métodos aplicados, mas também a correção </w:t>
      </w:r>
      <w:r>
        <w:rPr>
          <w:rFonts w:cs="Arial"/>
          <w:sz w:val="20"/>
          <w:szCs w:val="20"/>
        </w:rPr>
        <w:t>de ru</w:t>
      </w:r>
      <w:r w:rsidR="00BD4E43">
        <w:rPr>
          <w:rFonts w:cs="Arial"/>
          <w:sz w:val="20"/>
          <w:szCs w:val="20"/>
        </w:rPr>
        <w:t>mos do processo (IPAT, 2009, p.</w:t>
      </w:r>
      <w:r>
        <w:rPr>
          <w:rFonts w:cs="Arial"/>
          <w:sz w:val="20"/>
          <w:szCs w:val="20"/>
        </w:rPr>
        <w:t>13</w:t>
      </w:r>
      <w:r w:rsidRPr="006C2690">
        <w:rPr>
          <w:rFonts w:cs="Arial"/>
          <w:sz w:val="20"/>
          <w:szCs w:val="20"/>
        </w:rPr>
        <w:t>).</w:t>
      </w:r>
    </w:p>
    <w:p w:rsidR="00BD4E43" w:rsidRDefault="00BD4E43" w:rsidP="008B70C3">
      <w:pPr>
        <w:pStyle w:val="Textoindependiente"/>
        <w:widowControl w:val="0"/>
        <w:rPr>
          <w:rFonts w:cs="Arial"/>
          <w:szCs w:val="24"/>
        </w:rPr>
      </w:pPr>
    </w:p>
    <w:p w:rsidR="008B70C3" w:rsidRDefault="008B70C3" w:rsidP="008B70C3">
      <w:pPr>
        <w:pStyle w:val="Textoindependiente"/>
        <w:widowControl w:val="0"/>
        <w:rPr>
          <w:rFonts w:cs="Arial"/>
          <w:szCs w:val="24"/>
        </w:rPr>
      </w:pPr>
      <w:r w:rsidRPr="00D7442E">
        <w:rPr>
          <w:rFonts w:cs="Arial"/>
          <w:szCs w:val="24"/>
        </w:rPr>
        <w:t>O monitoramento ambiental pode conter todos os recursos ambientais ou um em especifico dependendo dos objetivos propostos anteriormente para área de estudo. Sendo esses recursos água, solo, geológicos ou geotécnicos, fauna e flora. Tendo todos os quais suas especificações, características e padrões a fins de monitoramento ambiental a serem levantados (POLZ, 2008).</w:t>
      </w:r>
    </w:p>
    <w:p w:rsidR="00BD4E43" w:rsidRPr="00D7442E" w:rsidRDefault="00BD4E43" w:rsidP="008B70C3">
      <w:pPr>
        <w:pStyle w:val="Textoindependiente"/>
        <w:widowControl w:val="0"/>
        <w:rPr>
          <w:rFonts w:cs="Arial"/>
          <w:szCs w:val="24"/>
        </w:rPr>
      </w:pPr>
    </w:p>
    <w:p w:rsidR="003965CD" w:rsidRPr="00077E00" w:rsidRDefault="00BD4E43" w:rsidP="00605B09">
      <w:pPr>
        <w:pStyle w:val="Ttulo1"/>
      </w:pPr>
      <w:bookmarkStart w:id="39" w:name="_Toc482593246"/>
      <w:bookmarkStart w:id="40" w:name="_Toc487975324"/>
      <w:bookmarkStart w:id="41" w:name="_Toc16689523"/>
      <w:bookmarkStart w:id="42" w:name="_Toc300057371"/>
      <w:bookmarkStart w:id="43" w:name="_Toc300058144"/>
      <w:bookmarkStart w:id="44" w:name="_Toc300058462"/>
      <w:bookmarkStart w:id="45" w:name="_Toc300058630"/>
      <w:bookmarkStart w:id="46" w:name="_Toc304364906"/>
      <w:bookmarkStart w:id="47" w:name="_Toc304365459"/>
      <w:bookmarkStart w:id="48" w:name="_Toc304366971"/>
      <w:bookmarkStart w:id="49" w:name="_Toc304442452"/>
      <w:bookmarkStart w:id="50" w:name="_Toc310360530"/>
      <w:bookmarkStart w:id="51" w:name="_Toc310360620"/>
      <w:bookmarkStart w:id="52" w:name="_Toc310363662"/>
      <w:bookmarkStart w:id="53" w:name="_Toc310363834"/>
      <w:bookmarkStart w:id="54" w:name="_Toc311125193"/>
      <w:bookmarkStart w:id="55" w:name="_Toc316049231"/>
      <w:bookmarkStart w:id="56" w:name="_Toc316049277"/>
      <w:r w:rsidRPr="00925671">
        <w:rPr>
          <w:lang w:val="pt-BR"/>
        </w:rPr>
        <w:br w:type="page"/>
      </w:r>
      <w:bookmarkStart w:id="57" w:name="_Toc421657812"/>
      <w:r w:rsidRPr="00077E00">
        <w:lastRenderedPageBreak/>
        <w:t xml:space="preserve">3 </w:t>
      </w:r>
      <w:r w:rsidR="003965CD" w:rsidRPr="00077E00">
        <w:t>MATERIAIS E MÉTODOS</w:t>
      </w:r>
      <w:bookmarkEnd w:id="57"/>
    </w:p>
    <w:p w:rsidR="00BD4E43" w:rsidRDefault="00BD4E43" w:rsidP="005C2469"/>
    <w:p w:rsidR="005C2469" w:rsidRDefault="00BD4E43" w:rsidP="005C2469">
      <w:r>
        <w:t xml:space="preserve">Para </w:t>
      </w:r>
      <w:r w:rsidR="005C2469">
        <w:t>Gil (1999) método científico é “o caminho pa</w:t>
      </w:r>
      <w:r>
        <w:t>ra se chegar a determinado fim.”</w:t>
      </w:r>
      <w:r w:rsidR="005C2469">
        <w:t xml:space="preserve"> Procedimentos técnicos adotados para chegar ao entendimento de um determinado problema, apontando alternativas de solução ou prevenção, neste caso referente às propostas de recuperação ambiental destinada a área de estudo.</w:t>
      </w:r>
    </w:p>
    <w:p w:rsidR="005C2469" w:rsidRDefault="005C2469" w:rsidP="005C2469">
      <w:r>
        <w:t>A pesquisa é exploratória, pois envolveu levantamento bibliográfico, entrevistas com pessoas a respeito do problema pesquisado. Possuindo características descritiva e qualitativa, pois realiza a descrição dos fatores de degradação da área de estudo e visa levantar as propostas de recuperação tendo o ambiente natural como fonte direta de dados e o pesquisador como um instrumento fundamental para coleta dos mesmos (GODY, 1995; GIL, 2008; MEZZAROBA</w:t>
      </w:r>
      <w:r w:rsidR="00BD4E43">
        <w:t>;</w:t>
      </w:r>
      <w:r>
        <w:t xml:space="preserve"> MONTEIRO, 2004).</w:t>
      </w:r>
    </w:p>
    <w:p w:rsidR="00BD4E43" w:rsidRDefault="00BD4E43" w:rsidP="005C2469"/>
    <w:p w:rsidR="005C2469" w:rsidRPr="00AE3FBC" w:rsidRDefault="00BD4E43" w:rsidP="005C2469">
      <w:pPr>
        <w:pStyle w:val="Ttulo2"/>
        <w:rPr>
          <w:rFonts w:eastAsia="Calibri"/>
        </w:rPr>
      </w:pPr>
      <w:bookmarkStart w:id="58" w:name="_Toc421276217"/>
      <w:bookmarkStart w:id="59" w:name="_Toc421657813"/>
      <w:r>
        <w:t xml:space="preserve">3.1 </w:t>
      </w:r>
      <w:r w:rsidR="005C2469" w:rsidRPr="00AE3FBC">
        <w:t>Área de estudo</w:t>
      </w:r>
      <w:bookmarkEnd w:id="58"/>
      <w:bookmarkEnd w:id="59"/>
    </w:p>
    <w:p w:rsidR="00BD4E43" w:rsidRDefault="00BD4E43" w:rsidP="005C2469"/>
    <w:p w:rsidR="005C2469" w:rsidRDefault="005C2469" w:rsidP="005C2469">
      <w:r w:rsidRPr="00AE3FBC">
        <w:t>A área de estudo conheci</w:t>
      </w:r>
      <w:r w:rsidR="00275275">
        <w:t>da com a denominação de ‘</w:t>
      </w:r>
      <w:r w:rsidRPr="00AE3FBC">
        <w:t>LUCONYOPE</w:t>
      </w:r>
      <w:r w:rsidR="00275275">
        <w:t>’</w:t>
      </w:r>
      <w:r w:rsidRPr="00AE3FBC">
        <w:t xml:space="preserve"> apresenta uma extensão total de 16.000 ha e encontra-se localizada na margem direita do rio </w:t>
      </w:r>
      <w:proofErr w:type="spellStart"/>
      <w:r w:rsidRPr="00AE3FBC">
        <w:t>Huallaga</w:t>
      </w:r>
      <w:proofErr w:type="spellEnd"/>
      <w:r w:rsidRPr="00AE3FBC">
        <w:t xml:space="preserve">, a dois quilômetros a leste da estrada que liga Lima, </w:t>
      </w:r>
      <w:proofErr w:type="spellStart"/>
      <w:r w:rsidRPr="00AE3FBC">
        <w:t>Huánuco</w:t>
      </w:r>
      <w:proofErr w:type="spellEnd"/>
      <w:r w:rsidRPr="00AE3FBC">
        <w:t xml:space="preserve"> e </w:t>
      </w:r>
      <w:proofErr w:type="spellStart"/>
      <w:r w:rsidRPr="00AE3FBC">
        <w:t>Pucallpa</w:t>
      </w:r>
      <w:proofErr w:type="spellEnd"/>
      <w:r w:rsidRPr="00AE3FBC">
        <w:t xml:space="preserve"> na província de </w:t>
      </w:r>
      <w:proofErr w:type="spellStart"/>
      <w:r w:rsidRPr="00AE3FBC">
        <w:t>Leoncio</w:t>
      </w:r>
      <w:proofErr w:type="spellEnd"/>
      <w:r w:rsidRPr="00AE3FBC">
        <w:t xml:space="preserve"> Prado, estado de Huánuco, na cidade de Tingo Maria, país Peru.</w:t>
      </w:r>
    </w:p>
    <w:p w:rsidR="005C2469" w:rsidRDefault="005C2469" w:rsidP="005C2469">
      <w:r>
        <w:t>Para a caracterização ambiental e histórica da área de estudo, foi utilizado o estudo realizado p</w:t>
      </w:r>
      <w:r w:rsidR="00BD4E43">
        <w:t>or Prato M. (1975), intitulado ‘</w:t>
      </w:r>
      <w:proofErr w:type="spellStart"/>
      <w:r w:rsidRPr="00BD4E43">
        <w:rPr>
          <w:i/>
        </w:rPr>
        <w:t>Posibilidades</w:t>
      </w:r>
      <w:proofErr w:type="spellEnd"/>
      <w:r w:rsidRPr="00BD4E43">
        <w:rPr>
          <w:i/>
        </w:rPr>
        <w:t xml:space="preserve"> de </w:t>
      </w:r>
      <w:proofErr w:type="spellStart"/>
      <w:r w:rsidRPr="00BD4E43">
        <w:rPr>
          <w:i/>
        </w:rPr>
        <w:t>aprovechamento</w:t>
      </w:r>
      <w:proofErr w:type="spellEnd"/>
      <w:r w:rsidRPr="00BD4E43">
        <w:rPr>
          <w:i/>
        </w:rPr>
        <w:t xml:space="preserve"> de </w:t>
      </w:r>
      <w:proofErr w:type="spellStart"/>
      <w:r w:rsidRPr="00BD4E43">
        <w:rPr>
          <w:i/>
        </w:rPr>
        <w:t>madera</w:t>
      </w:r>
      <w:proofErr w:type="spellEnd"/>
      <w:r w:rsidRPr="00BD4E43">
        <w:rPr>
          <w:i/>
        </w:rPr>
        <w:t xml:space="preserve"> para </w:t>
      </w:r>
      <w:proofErr w:type="spellStart"/>
      <w:r w:rsidRPr="00BD4E43">
        <w:rPr>
          <w:i/>
        </w:rPr>
        <w:t>la</w:t>
      </w:r>
      <w:proofErr w:type="spellEnd"/>
      <w:r w:rsidRPr="00BD4E43">
        <w:rPr>
          <w:i/>
        </w:rPr>
        <w:t xml:space="preserve"> indústria de </w:t>
      </w:r>
      <w:proofErr w:type="spellStart"/>
      <w:r w:rsidRPr="00BD4E43">
        <w:rPr>
          <w:i/>
        </w:rPr>
        <w:t>aserradeiro</w:t>
      </w:r>
      <w:proofErr w:type="spellEnd"/>
      <w:r w:rsidRPr="00BD4E43">
        <w:rPr>
          <w:i/>
        </w:rPr>
        <w:t xml:space="preserve"> em </w:t>
      </w:r>
      <w:proofErr w:type="spellStart"/>
      <w:r w:rsidRPr="00BD4E43">
        <w:rPr>
          <w:i/>
        </w:rPr>
        <w:t>Luconyop</w:t>
      </w:r>
      <w:r w:rsidR="00BD4E43" w:rsidRPr="00BD4E43">
        <w:rPr>
          <w:i/>
        </w:rPr>
        <w:t>e</w:t>
      </w:r>
      <w:proofErr w:type="spellEnd"/>
      <w:r w:rsidR="00BD4E43" w:rsidRPr="00BD4E43">
        <w:rPr>
          <w:i/>
        </w:rPr>
        <w:t xml:space="preserve"> – Tingo Maria’</w:t>
      </w:r>
      <w:r>
        <w:t xml:space="preserve">; e o estudo intitulado “Plano Maestro do Parque Nacional </w:t>
      </w:r>
      <w:proofErr w:type="spellStart"/>
      <w:r>
        <w:t>Bella</w:t>
      </w:r>
      <w:proofErr w:type="spellEnd"/>
      <w:r>
        <w:t xml:space="preserve"> </w:t>
      </w:r>
      <w:proofErr w:type="spellStart"/>
      <w:r>
        <w:t>Dormiente</w:t>
      </w:r>
      <w:proofErr w:type="spellEnd"/>
      <w:r>
        <w:t>” (</w:t>
      </w:r>
      <w:r w:rsidR="009C1F86">
        <w:t>SERNANP, 2012</w:t>
      </w:r>
      <w:r>
        <w:t>).</w:t>
      </w:r>
    </w:p>
    <w:p w:rsidR="005C2469" w:rsidRDefault="005C2469" w:rsidP="005C2469"/>
    <w:p w:rsidR="00371D4F" w:rsidRDefault="00371D4F" w:rsidP="005C2469"/>
    <w:p w:rsidR="00371D4F" w:rsidRDefault="00371D4F" w:rsidP="005C2469"/>
    <w:p w:rsidR="005C2469" w:rsidRDefault="005C2469" w:rsidP="005C2469"/>
    <w:p w:rsidR="00BD4E43" w:rsidRDefault="00BD4E43" w:rsidP="005C2469"/>
    <w:p w:rsidR="00BD4E43" w:rsidRDefault="00BD4E43" w:rsidP="005C2469"/>
    <w:p w:rsidR="00BD4E43" w:rsidRDefault="00BD4E43" w:rsidP="005C2469"/>
    <w:p w:rsidR="00BD4E43" w:rsidRDefault="00BD4E43" w:rsidP="005C2469"/>
    <w:p w:rsidR="005C2469" w:rsidRDefault="00BD4E43" w:rsidP="00C50DC7">
      <w:pPr>
        <w:pStyle w:val="Epgrafe"/>
        <w:spacing w:line="240" w:lineRule="auto"/>
      </w:pPr>
      <w:bookmarkStart w:id="60" w:name="_Toc421726011"/>
      <w:r>
        <w:lastRenderedPageBreak/>
        <w:t xml:space="preserve">Figura </w:t>
      </w:r>
      <w:fldSimple w:instr=" SEQ Figura \* ARABIC ">
        <w:r w:rsidR="00600ED5">
          <w:rPr>
            <w:noProof/>
          </w:rPr>
          <w:t>1</w:t>
        </w:r>
      </w:fldSimple>
      <w:r>
        <w:t xml:space="preserve"> - Localização da área de </w:t>
      </w:r>
      <w:r w:rsidRPr="00BD4E43">
        <w:t>estudo</w:t>
      </w:r>
      <w:bookmarkEnd w:id="60"/>
    </w:p>
    <w:p w:rsidR="006C4619" w:rsidRDefault="00537A40" w:rsidP="00BD4E43">
      <w:pPr>
        <w:spacing w:line="240" w:lineRule="auto"/>
        <w:ind w:firstLine="0"/>
        <w:jc w:val="center"/>
      </w:pPr>
      <w:r w:rsidRPr="00BD4E43">
        <w:rPr>
          <w:noProof/>
          <w:lang w:val="es-MX" w:eastAsia="es-MX"/>
        </w:rPr>
        <w:drawing>
          <wp:inline distT="0" distB="0" distL="0" distR="0">
            <wp:extent cx="5854700" cy="3858895"/>
            <wp:effectExtent l="19050" t="19050" r="0" b="825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700" cy="3858895"/>
                    </a:xfrm>
                    <a:prstGeom prst="rect">
                      <a:avLst/>
                    </a:prstGeom>
                    <a:noFill/>
                    <a:ln w="6350" cmpd="sng">
                      <a:solidFill>
                        <a:srgbClr val="000000"/>
                      </a:solidFill>
                      <a:miter lim="800000"/>
                      <a:headEnd/>
                      <a:tailEnd/>
                    </a:ln>
                    <a:effectLst/>
                  </pic:spPr>
                </pic:pic>
              </a:graphicData>
            </a:graphic>
          </wp:inline>
        </w:drawing>
      </w:r>
    </w:p>
    <w:p w:rsidR="005C2469" w:rsidRPr="00BD4E43" w:rsidRDefault="006C4619" w:rsidP="00C50DC7">
      <w:pPr>
        <w:pStyle w:val="Epgrafe"/>
        <w:spacing w:line="240" w:lineRule="auto"/>
        <w:rPr>
          <w:sz w:val="20"/>
        </w:rPr>
      </w:pPr>
      <w:r w:rsidRPr="00BD4E43">
        <w:rPr>
          <w:sz w:val="20"/>
        </w:rPr>
        <w:t>Fonte: D</w:t>
      </w:r>
      <w:r w:rsidR="00275275">
        <w:rPr>
          <w:sz w:val="20"/>
        </w:rPr>
        <w:t>ad</w:t>
      </w:r>
      <w:r w:rsidRPr="00BD4E43">
        <w:rPr>
          <w:sz w:val="20"/>
        </w:rPr>
        <w:t>o</w:t>
      </w:r>
      <w:r w:rsidR="00275275">
        <w:rPr>
          <w:sz w:val="20"/>
        </w:rPr>
        <w:t>s do</w:t>
      </w:r>
      <w:r w:rsidRPr="00BD4E43">
        <w:rPr>
          <w:sz w:val="20"/>
        </w:rPr>
        <w:t xml:space="preserve"> autor, 2015.</w:t>
      </w:r>
    </w:p>
    <w:p w:rsidR="005C2469" w:rsidRPr="00AE3FBC" w:rsidRDefault="005C2469" w:rsidP="005C2469"/>
    <w:p w:rsidR="005C2469" w:rsidRPr="00AE3FBC" w:rsidRDefault="00275275" w:rsidP="00576DEF">
      <w:pPr>
        <w:pStyle w:val="Ttulo3"/>
      </w:pPr>
      <w:bookmarkStart w:id="61" w:name="_Toc421276218"/>
      <w:bookmarkStart w:id="62" w:name="_Toc421657814"/>
      <w:r>
        <w:t xml:space="preserve">3.1.1 </w:t>
      </w:r>
      <w:r w:rsidR="005C2469" w:rsidRPr="00AE3FBC">
        <w:t>Histórico da área</w:t>
      </w:r>
      <w:bookmarkEnd w:id="61"/>
      <w:bookmarkEnd w:id="62"/>
    </w:p>
    <w:p w:rsidR="00BD4E43" w:rsidRDefault="00BD4E43" w:rsidP="005C2469"/>
    <w:p w:rsidR="005C2469" w:rsidRPr="00AE3FBC" w:rsidRDefault="005C2469" w:rsidP="00275275">
      <w:r>
        <w:t>Segundo o autor, e</w:t>
      </w:r>
      <w:r w:rsidRPr="00AE3FBC">
        <w:t xml:space="preserve">m 30 de maio de 1949 </w:t>
      </w:r>
      <w:r>
        <w:t>foi lavrada</w:t>
      </w:r>
      <w:r w:rsidRPr="00AE3FBC">
        <w:t xml:space="preserve"> a Escritura Pública de compra e venda entre Lui</w:t>
      </w:r>
      <w:r>
        <w:t>s</w:t>
      </w:r>
      <w:r w:rsidRPr="00AE3FBC">
        <w:t xml:space="preserve"> Prato </w:t>
      </w:r>
      <w:proofErr w:type="spellStart"/>
      <w:r w:rsidRPr="00AE3FBC">
        <w:t>Cantelli</w:t>
      </w:r>
      <w:proofErr w:type="spellEnd"/>
      <w:r w:rsidRPr="00AE3FBC">
        <w:t xml:space="preserve"> e </w:t>
      </w:r>
      <w:proofErr w:type="spellStart"/>
      <w:r w:rsidRPr="00AE3FBC">
        <w:t>Massado</w:t>
      </w:r>
      <w:proofErr w:type="spellEnd"/>
      <w:r w:rsidRPr="00AE3FBC">
        <w:t xml:space="preserve"> </w:t>
      </w:r>
      <w:proofErr w:type="spellStart"/>
      <w:r w:rsidRPr="00AE3FBC">
        <w:t>Sawada</w:t>
      </w:r>
      <w:proofErr w:type="spellEnd"/>
      <w:r w:rsidRPr="00AE3FBC">
        <w:t xml:space="preserve">, de uma porção de terras denominada </w:t>
      </w:r>
      <w:proofErr w:type="spellStart"/>
      <w:r w:rsidRPr="00AE3FBC">
        <w:t>Tulumayo</w:t>
      </w:r>
      <w:proofErr w:type="spellEnd"/>
      <w:r w:rsidRPr="00AE3FBC">
        <w:t xml:space="preserve"> e Anexos</w:t>
      </w:r>
      <w:r>
        <w:t xml:space="preserve">, localizada </w:t>
      </w:r>
      <w:r w:rsidRPr="00AE3FBC">
        <w:t>na cidade de Tingo Maria. Esta compra e venda foi escrita nos Registros Públicos de Huánuco em 20 de julho, de 1949, por um total de 18.000 hectares. E</w:t>
      </w:r>
      <w:r w:rsidR="00275275">
        <w:t>sta propriedade foi denominada ‘LUCONYOPE’</w:t>
      </w:r>
      <w:r w:rsidRPr="00AE3FBC">
        <w:t xml:space="preserve"> em referência aos nomes dos proprietários, Luiz (LU), Consuelo (CON), Yolanda (YO) e Pepe (PE).</w:t>
      </w:r>
    </w:p>
    <w:p w:rsidR="005C2469" w:rsidRPr="00AE3FBC" w:rsidRDefault="005C2469" w:rsidP="005C2469">
      <w:r w:rsidRPr="00AE3FBC">
        <w:t xml:space="preserve">Posteriormente foi desapropriada uma área de 2.000 hectares para a construção de uma estrada que liga a cidade de Lima até a cidade de </w:t>
      </w:r>
      <w:proofErr w:type="spellStart"/>
      <w:r w:rsidRPr="00AE3FBC">
        <w:t>Pucallpa</w:t>
      </w:r>
      <w:proofErr w:type="spellEnd"/>
      <w:r w:rsidRPr="00AE3FBC">
        <w:t>. Tendo agora esta propriedade um total de 16.000 hectares.</w:t>
      </w:r>
    </w:p>
    <w:p w:rsidR="005C2469" w:rsidRPr="00AE3FBC" w:rsidRDefault="005C2469" w:rsidP="005C2469">
      <w:r w:rsidRPr="00AE3FBC">
        <w:t xml:space="preserve">Em 21 de maio de 1951, Luis Prato </w:t>
      </w:r>
      <w:proofErr w:type="spellStart"/>
      <w:r w:rsidRPr="00AE3FBC">
        <w:t>Cantelli</w:t>
      </w:r>
      <w:proofErr w:type="spellEnd"/>
      <w:r w:rsidRPr="00AE3FBC">
        <w:t xml:space="preserve">, inaugura a Cia Agrícola Industrial </w:t>
      </w:r>
      <w:r w:rsidR="00275275">
        <w:t>‘</w:t>
      </w:r>
      <w:proofErr w:type="spellStart"/>
      <w:r w:rsidRPr="00AE3FBC">
        <w:t>Las</w:t>
      </w:r>
      <w:proofErr w:type="spellEnd"/>
      <w:r w:rsidRPr="00AE3FBC">
        <w:t xml:space="preserve"> </w:t>
      </w:r>
      <w:proofErr w:type="spellStart"/>
      <w:r w:rsidRPr="00AE3FBC">
        <w:t>Palmeras</w:t>
      </w:r>
      <w:proofErr w:type="spellEnd"/>
      <w:r w:rsidR="00275275">
        <w:t>’</w:t>
      </w:r>
      <w:r w:rsidRPr="00AE3FBC">
        <w:t xml:space="preserve"> com um total de 6.000 hectares proveniente da área LUCONYOPE, como maneira de aplicação do seu capital podendo gerar lucros com sua propriedade. Em 23 de abril de 1958 a mesma por redução de investimentos abre falência, com isso então Luis Prato </w:t>
      </w:r>
      <w:proofErr w:type="spellStart"/>
      <w:r w:rsidRPr="00AE3FBC">
        <w:t>Cantelli</w:t>
      </w:r>
      <w:proofErr w:type="spellEnd"/>
      <w:r w:rsidRPr="00AE3FBC">
        <w:t xml:space="preserve"> devolve os 6.000 hectares que </w:t>
      </w:r>
      <w:r w:rsidRPr="00AE3FBC">
        <w:lastRenderedPageBreak/>
        <w:t xml:space="preserve">estavam prestados em nome da Companhia e sua propriedade agora retorna à sua área de 16.000 hectares. </w:t>
      </w:r>
    </w:p>
    <w:p w:rsidR="005C2469" w:rsidRDefault="005C2469" w:rsidP="005C2469">
      <w:r w:rsidRPr="00AE3FBC">
        <w:t xml:space="preserve">Atualmente, a propriedade está devidamente registrada no Registro Público de </w:t>
      </w:r>
      <w:proofErr w:type="spellStart"/>
      <w:r w:rsidRPr="00AE3FBC">
        <w:t>Tingo</w:t>
      </w:r>
      <w:proofErr w:type="spellEnd"/>
      <w:r w:rsidRPr="00AE3FBC">
        <w:t xml:space="preserve"> </w:t>
      </w:r>
      <w:proofErr w:type="spellStart"/>
      <w:r w:rsidRPr="00AE3FBC">
        <w:t>María</w:t>
      </w:r>
      <w:proofErr w:type="spellEnd"/>
      <w:r w:rsidRPr="00AE3FBC">
        <w:t xml:space="preserve"> nos nomes de Yolanda Prato Mathews com sucessão de José Luis Prato Mathews, e filhos, Flavia Prato, José Luis Prato, Claudia Prato e </w:t>
      </w:r>
      <w:proofErr w:type="spellStart"/>
      <w:r w:rsidRPr="00AE3FBC">
        <w:t>Talia</w:t>
      </w:r>
      <w:proofErr w:type="spellEnd"/>
      <w:r w:rsidRPr="00AE3FBC">
        <w:t xml:space="preserve"> </w:t>
      </w:r>
      <w:proofErr w:type="spellStart"/>
      <w:r w:rsidRPr="00AE3FBC">
        <w:t>Urriaga</w:t>
      </w:r>
      <w:proofErr w:type="spellEnd"/>
      <w:r w:rsidRPr="00AE3FBC">
        <w:t xml:space="preserve"> Prato.</w:t>
      </w:r>
    </w:p>
    <w:p w:rsidR="00BD4E43" w:rsidRPr="00AE3FBC" w:rsidRDefault="00BD4E43" w:rsidP="005C2469"/>
    <w:p w:rsidR="005C2469" w:rsidRDefault="00275275" w:rsidP="00576DEF">
      <w:pPr>
        <w:pStyle w:val="Ttulo3"/>
      </w:pPr>
      <w:bookmarkStart w:id="63" w:name="_Toc421276219"/>
      <w:bookmarkStart w:id="64" w:name="_Toc421657815"/>
      <w:r>
        <w:t xml:space="preserve">3.1.2 </w:t>
      </w:r>
      <w:r w:rsidR="005C2469" w:rsidRPr="00AE3FBC">
        <w:t>Caracterização ambiental</w:t>
      </w:r>
      <w:bookmarkEnd w:id="63"/>
      <w:bookmarkEnd w:id="64"/>
    </w:p>
    <w:p w:rsidR="00BD4E43" w:rsidRPr="00BD4E43" w:rsidRDefault="00BD4E43" w:rsidP="00BD4E43"/>
    <w:p w:rsidR="005C2469" w:rsidRPr="00275275" w:rsidRDefault="00275275" w:rsidP="00275275">
      <w:pPr>
        <w:pStyle w:val="Ttulo4"/>
      </w:pPr>
      <w:bookmarkStart w:id="65" w:name="_Toc421276220"/>
      <w:bookmarkStart w:id="66" w:name="_Toc421657816"/>
      <w:r w:rsidRPr="00275275">
        <w:t xml:space="preserve">3.1.2.1 </w:t>
      </w:r>
      <w:r w:rsidR="005C2469" w:rsidRPr="00275275">
        <w:t>Formação geológica</w:t>
      </w:r>
      <w:bookmarkEnd w:id="65"/>
      <w:bookmarkEnd w:id="66"/>
    </w:p>
    <w:p w:rsidR="00BD4E43" w:rsidRDefault="00BD4E43" w:rsidP="005C2469"/>
    <w:p w:rsidR="005C2469" w:rsidRDefault="005C2469" w:rsidP="005C2469">
      <w:r w:rsidRPr="00AE3FBC">
        <w:t xml:space="preserve">As formações geológicas que caracterizam a área de estudo, se da por seu interior, com exceção de alguns pequenos terraços, é muito íngreme e acidentada na parte média e superior, que consiste basicamente em montanhas cujas paredes têm alturas que variam 100 a 500 metros, onde se constata também a presença de nascentes. A inclinação pode variar de 45° nas partes mais baixas, sendo que na sua maioria a inclinação </w:t>
      </w:r>
      <w:r w:rsidR="00B72078" w:rsidRPr="00AE3FBC">
        <w:t>está</w:t>
      </w:r>
      <w:r w:rsidRPr="00AE3FBC">
        <w:t xml:space="preserve"> entre 50° e 60°. No meio e partes superior podendo estar desde 75° a 90°.</w:t>
      </w:r>
    </w:p>
    <w:p w:rsidR="00BD4E43" w:rsidRPr="00AE3FBC" w:rsidRDefault="00BD4E43" w:rsidP="005C2469"/>
    <w:p w:rsidR="005C2469" w:rsidRPr="00AE3FBC" w:rsidRDefault="00275275" w:rsidP="005C2469">
      <w:pPr>
        <w:pStyle w:val="Ttulo4"/>
      </w:pPr>
      <w:bookmarkStart w:id="67" w:name="_Toc421276221"/>
      <w:bookmarkStart w:id="68" w:name="_Toc421657817"/>
      <w:r>
        <w:t xml:space="preserve">3.1.2.2 </w:t>
      </w:r>
      <w:r w:rsidR="005C2469" w:rsidRPr="00AE3FBC">
        <w:t>Topografia</w:t>
      </w:r>
      <w:bookmarkEnd w:id="67"/>
      <w:bookmarkEnd w:id="68"/>
    </w:p>
    <w:p w:rsidR="00BD4E43" w:rsidRDefault="00BD4E43" w:rsidP="005C2469"/>
    <w:p w:rsidR="005C2469" w:rsidRDefault="005C2469" w:rsidP="005C2469">
      <w:r w:rsidRPr="00AE3FBC">
        <w:t>Com terrenos montanhosos em um 60% do total de sua área, o que permite um fácil escoamento das águas superficiais provenientes da precipitação desta zona, o que impede a formação de alagados muito frequente nas partes planas da Floresta Amazônica. Devido a sua topografia o terreno possui uma altura variada que pode variar dos 600m sobre o nível do mar até os 1800m sobre o nível do mar.</w:t>
      </w:r>
    </w:p>
    <w:p w:rsidR="00BD4E43" w:rsidRPr="00AE3FBC" w:rsidRDefault="00BD4E43" w:rsidP="005C2469"/>
    <w:p w:rsidR="005C2469" w:rsidRPr="00AE3FBC" w:rsidRDefault="00275275" w:rsidP="005C2469">
      <w:pPr>
        <w:pStyle w:val="Ttulo4"/>
      </w:pPr>
      <w:bookmarkStart w:id="69" w:name="_Toc421276222"/>
      <w:bookmarkStart w:id="70" w:name="_Toc421657818"/>
      <w:r>
        <w:t xml:space="preserve">3.1.2.3 </w:t>
      </w:r>
      <w:r w:rsidR="005C2469" w:rsidRPr="00AE3FBC">
        <w:t>Solos</w:t>
      </w:r>
      <w:bookmarkEnd w:id="69"/>
      <w:bookmarkEnd w:id="70"/>
    </w:p>
    <w:p w:rsidR="00BD4E43" w:rsidRDefault="00BD4E43" w:rsidP="005C2469"/>
    <w:p w:rsidR="005C2469" w:rsidRDefault="005C2469" w:rsidP="005C2469">
      <w:r w:rsidRPr="00AE3FBC">
        <w:t xml:space="preserve">Os solos desta área são pedregosos, e pouco profundos coberto de matéria orgânica produto da decomposição das folhas e galhos que caem das árvores que se encontram presentes. Sendo sucessível a erosão, onde para prática de agricultura e pecuária encontra-se escasso geralmente, mas perto da cidade. </w:t>
      </w:r>
      <w:r w:rsidRPr="00AE3FBC">
        <w:lastRenderedPageBreak/>
        <w:t>Dada a esta formação montanhosa pode-se observar diversos afloramentos rochosos normalmente causadores de deslizamentos naturais, ou às vezes provenientes da agricultura.</w:t>
      </w:r>
    </w:p>
    <w:p w:rsidR="00275275" w:rsidRPr="00AE3FBC" w:rsidRDefault="00275275" w:rsidP="005C2469"/>
    <w:p w:rsidR="005C2469" w:rsidRPr="00AE3FBC" w:rsidRDefault="00275275" w:rsidP="005C2469">
      <w:pPr>
        <w:pStyle w:val="Ttulo4"/>
      </w:pPr>
      <w:bookmarkStart w:id="71" w:name="_Toc421276223"/>
      <w:bookmarkStart w:id="72" w:name="_Toc421657819"/>
      <w:r>
        <w:t xml:space="preserve">3.1.2.4 </w:t>
      </w:r>
      <w:r w:rsidR="005C2469" w:rsidRPr="00AE3FBC">
        <w:t>Clima</w:t>
      </w:r>
      <w:bookmarkEnd w:id="71"/>
      <w:bookmarkEnd w:id="72"/>
    </w:p>
    <w:p w:rsidR="00BD4E43" w:rsidRDefault="00BD4E43" w:rsidP="005C2469"/>
    <w:p w:rsidR="005C2469" w:rsidRDefault="005C2469" w:rsidP="005C2469">
      <w:r w:rsidRPr="00AE3FBC">
        <w:t>Muito variável dependendo da altura em que se encontra geralmente se caracteriza por um clima quente uniforme. A temperatura média anual é de 22°C a uma altitude aproximadamente de 600m sobre o nível do mar, contendo uma variação média de 11°C clima típico desta zona.</w:t>
      </w:r>
    </w:p>
    <w:p w:rsidR="00BD4E43" w:rsidRPr="00AE3FBC" w:rsidRDefault="00BD4E43" w:rsidP="005C2469"/>
    <w:p w:rsidR="005C2469" w:rsidRPr="00AE3FBC" w:rsidRDefault="00275275" w:rsidP="005C2469">
      <w:pPr>
        <w:pStyle w:val="Ttulo4"/>
      </w:pPr>
      <w:bookmarkStart w:id="73" w:name="_Toc421276224"/>
      <w:bookmarkStart w:id="74" w:name="_Toc421657820"/>
      <w:r>
        <w:t xml:space="preserve">3.1.2.5 </w:t>
      </w:r>
      <w:r w:rsidR="005C2469" w:rsidRPr="00AE3FBC">
        <w:t>Precipitação</w:t>
      </w:r>
      <w:bookmarkEnd w:id="73"/>
      <w:bookmarkEnd w:id="74"/>
    </w:p>
    <w:p w:rsidR="00BD4E43" w:rsidRDefault="00BD4E43" w:rsidP="005C2469"/>
    <w:p w:rsidR="005C2469" w:rsidRDefault="005C2469" w:rsidP="005C2469">
      <w:r w:rsidRPr="00AE3FBC">
        <w:t>A temporada de chuva começa em dezembro e vai até abril, com uma média de 3800 mm a 4000 mm de precipitação anuais, sendo que nos meses de maio até novembro são mais secos.</w:t>
      </w:r>
    </w:p>
    <w:p w:rsidR="00275275" w:rsidRPr="00AE3FBC" w:rsidRDefault="00275275" w:rsidP="005C2469"/>
    <w:p w:rsidR="005C2469" w:rsidRPr="00AE3FBC" w:rsidRDefault="00275275" w:rsidP="005C2469">
      <w:pPr>
        <w:pStyle w:val="Ttulo4"/>
      </w:pPr>
      <w:bookmarkStart w:id="75" w:name="_Toc421276225"/>
      <w:bookmarkStart w:id="76" w:name="_Toc421657821"/>
      <w:r>
        <w:t xml:space="preserve">3.1.2.6 </w:t>
      </w:r>
      <w:r w:rsidR="005C2469" w:rsidRPr="00AE3FBC">
        <w:t>Hidrografia</w:t>
      </w:r>
      <w:bookmarkEnd w:id="75"/>
      <w:bookmarkEnd w:id="76"/>
    </w:p>
    <w:p w:rsidR="00BD4E43" w:rsidRDefault="00BD4E43" w:rsidP="005C2469"/>
    <w:p w:rsidR="005C2469" w:rsidRDefault="005C2469" w:rsidP="005C2469">
      <w:r w:rsidRPr="00AE3FBC">
        <w:t xml:space="preserve">Esta propriedade é limitada ao Oeste com o rio </w:t>
      </w:r>
      <w:proofErr w:type="spellStart"/>
      <w:r w:rsidRPr="00AE3FBC">
        <w:t>Huallaga</w:t>
      </w:r>
      <w:proofErr w:type="spellEnd"/>
      <w:r w:rsidRPr="00AE3FBC">
        <w:t xml:space="preserve"> e a Leste com o rio </w:t>
      </w:r>
      <w:proofErr w:type="spellStart"/>
      <w:r w:rsidRPr="00AE3FBC">
        <w:t>Tulumayo</w:t>
      </w:r>
      <w:proofErr w:type="spellEnd"/>
      <w:r w:rsidRPr="00AE3FBC">
        <w:t xml:space="preserve">, que demarca a fronteira Este desta propriedade. Ambos os rios são navegáveis por canoa ou lanchas. No centro da propriedade de Norte a Sul ocorre uma elevação do terreno que divide as águas de pequenos rios que 5 deles desembocam no rio </w:t>
      </w:r>
      <w:proofErr w:type="spellStart"/>
      <w:r w:rsidRPr="00AE3FBC">
        <w:t>Huallaga</w:t>
      </w:r>
      <w:proofErr w:type="spellEnd"/>
      <w:r w:rsidRPr="00AE3FBC">
        <w:t xml:space="preserve">, inclusive um destes chamado de “La </w:t>
      </w:r>
      <w:proofErr w:type="spellStart"/>
      <w:r w:rsidRPr="00AE3FBC">
        <w:t>Cueva</w:t>
      </w:r>
      <w:proofErr w:type="spellEnd"/>
      <w:r w:rsidRPr="00AE3FBC">
        <w:t xml:space="preserve"> de lãs </w:t>
      </w:r>
      <w:proofErr w:type="spellStart"/>
      <w:r w:rsidRPr="00AE3FBC">
        <w:t>Pavas</w:t>
      </w:r>
      <w:proofErr w:type="spellEnd"/>
      <w:r w:rsidRPr="00AE3FBC">
        <w:t xml:space="preserve">” forma um atrativo turístico desta zona, os outros sete vão de encontro ao rio </w:t>
      </w:r>
      <w:proofErr w:type="spellStart"/>
      <w:r w:rsidRPr="00AE3FBC">
        <w:t>Tulumayo</w:t>
      </w:r>
      <w:proofErr w:type="spellEnd"/>
      <w:r w:rsidRPr="00AE3FBC">
        <w:t>.</w:t>
      </w:r>
    </w:p>
    <w:p w:rsidR="00BD4E43" w:rsidRPr="00AE3FBC" w:rsidRDefault="00BD4E43" w:rsidP="005C2469"/>
    <w:p w:rsidR="005C2469" w:rsidRDefault="00275275" w:rsidP="005C2469">
      <w:pPr>
        <w:pStyle w:val="Ttulo2"/>
      </w:pPr>
      <w:bookmarkStart w:id="77" w:name="_Toc421276226"/>
      <w:bookmarkStart w:id="78" w:name="_Toc421657822"/>
      <w:r>
        <w:t xml:space="preserve">3.2 </w:t>
      </w:r>
      <w:r w:rsidR="005C2469">
        <w:t>PROCEDIMENTOS METODOLÓGICOS</w:t>
      </w:r>
      <w:bookmarkEnd w:id="77"/>
      <w:bookmarkEnd w:id="78"/>
    </w:p>
    <w:p w:rsidR="00BD4E43" w:rsidRPr="00BD4E43" w:rsidRDefault="00BD4E43" w:rsidP="00BD4E43"/>
    <w:p w:rsidR="005C2469" w:rsidRDefault="00275275" w:rsidP="00576DEF">
      <w:pPr>
        <w:pStyle w:val="Ttulo3"/>
      </w:pPr>
      <w:bookmarkStart w:id="79" w:name="_Toc421276228"/>
      <w:bookmarkStart w:id="80" w:name="_Toc421657823"/>
      <w:r>
        <w:t xml:space="preserve">3.2.1 </w:t>
      </w:r>
      <w:r w:rsidR="005C2469">
        <w:t>Diagnóstico ambiental e levantamentos de dados</w:t>
      </w:r>
      <w:bookmarkEnd w:id="79"/>
      <w:bookmarkEnd w:id="80"/>
    </w:p>
    <w:p w:rsidR="00BD4E43" w:rsidRDefault="00BD4E43" w:rsidP="005C2469"/>
    <w:p w:rsidR="005C2469" w:rsidRDefault="005C2469" w:rsidP="005C2469">
      <w:r>
        <w:t>Para realização do presente estudo, dividiu-se os procedimentos metodológicos em duas etapas.</w:t>
      </w:r>
    </w:p>
    <w:p w:rsidR="005C2469" w:rsidRDefault="005C2469" w:rsidP="005C2469">
      <w:r>
        <w:lastRenderedPageBreak/>
        <w:t xml:space="preserve">A primeira etapa foi constituída por uma extensa pesquisa bibliográfica, através da qual se buscou levantar dados científicos existentes sobre a problemática ambiental </w:t>
      </w:r>
      <w:r w:rsidR="00B72078">
        <w:t>da região do Departamento de Huá</w:t>
      </w:r>
      <w:r>
        <w:t>nuco, Peru.</w:t>
      </w:r>
    </w:p>
    <w:p w:rsidR="005C2469" w:rsidRDefault="005C2469" w:rsidP="005C2469">
      <w:r>
        <w:t>Para tanto, foram consultados além de trabalhos científicos e documentos oficiais (normas nacionais, leis, bases cartográficas, entre outros), os pesquisadores das universidades regionais, a respeito da problemática ambiental da região e ações de recuperação locais.</w:t>
      </w:r>
    </w:p>
    <w:p w:rsidR="005C2469" w:rsidRDefault="005C2469" w:rsidP="005C2469">
      <w:r>
        <w:t>Após extensa pesquisa bibliográfica, deu-se início a segunda etapa da pesquisa, visando identificar as áreas potenciais para implantação de medidas de recuperação.</w:t>
      </w:r>
    </w:p>
    <w:p w:rsidR="005C2469" w:rsidRDefault="005C2469" w:rsidP="005C2469">
      <w:r>
        <w:t>Após esta etapa foram realizadas as incursões a campo, buscando avaliar a situação ambient</w:t>
      </w:r>
      <w:r w:rsidR="00275275">
        <w:t>al da região do entorno da ACP ‘LUCONYOPE’</w:t>
      </w:r>
      <w:r>
        <w:t>, de modo a identificar os impactos ambientais associados à prática da agricultura migratória e ao cultivo de coca (</w:t>
      </w:r>
      <w:r w:rsidRPr="00203AD9">
        <w:rPr>
          <w:i/>
        </w:rPr>
        <w:t>Erythroxylum coca</w:t>
      </w:r>
      <w:r>
        <w:t>).</w:t>
      </w:r>
    </w:p>
    <w:p w:rsidR="005C2469" w:rsidRDefault="005C2469" w:rsidP="005C2469">
      <w:r>
        <w:t>As atividades de campo foram realizadas entre os dias 21/04/2015 e 04/05/2015 com o apoio da equipe da Associação Biodiversa, composta por um Engenheiro Ambiental e um Bombeiro e dois Engenheiros Florestais que auxiliaram no reconhecimento de campo.</w:t>
      </w:r>
    </w:p>
    <w:p w:rsidR="005C2469" w:rsidRDefault="005C2469" w:rsidP="005C2469">
      <w:r>
        <w:t>Em campo foram levantados identificados aspectos como tipo de degradação (agricultura migratória, cultivo de coca), grau de degradação, medido através da avaliação da existência de elementos da regeneração natural, situação topográfica e conversa com os moradores locais, quando possível. Todas as informações foram coletadas com o apoio de GPS e registro fotográfico.</w:t>
      </w:r>
    </w:p>
    <w:p w:rsidR="00072E73" w:rsidRDefault="00072E73" w:rsidP="005C2469">
      <w:r>
        <w:t>Para a geração das declividades foi utilizado do SRTM (</w:t>
      </w:r>
      <w:proofErr w:type="spellStart"/>
      <w:r w:rsidRPr="00275275">
        <w:rPr>
          <w:i/>
        </w:rPr>
        <w:t>Shuttle</w:t>
      </w:r>
      <w:proofErr w:type="spellEnd"/>
      <w:r w:rsidRPr="00275275">
        <w:rPr>
          <w:i/>
        </w:rPr>
        <w:t xml:space="preserve"> Radar </w:t>
      </w:r>
      <w:proofErr w:type="spellStart"/>
      <w:r w:rsidRPr="00275275">
        <w:rPr>
          <w:i/>
        </w:rPr>
        <w:t>Topography</w:t>
      </w:r>
      <w:proofErr w:type="spellEnd"/>
      <w:r w:rsidRPr="00275275">
        <w:rPr>
          <w:i/>
        </w:rPr>
        <w:t xml:space="preserve"> </w:t>
      </w:r>
      <w:proofErr w:type="spellStart"/>
      <w:r w:rsidRPr="00275275">
        <w:rPr>
          <w:i/>
        </w:rPr>
        <w:t>Mission</w:t>
      </w:r>
      <w:proofErr w:type="spellEnd"/>
      <w:r>
        <w:t>) da região de estudo, considerando-se a definição das classes de declividade propostas por EMBRAPA (2006).</w:t>
      </w:r>
    </w:p>
    <w:p w:rsidR="00BD4E43" w:rsidRDefault="00BD4E43" w:rsidP="005C2469"/>
    <w:p w:rsidR="005C2469" w:rsidRDefault="00275275" w:rsidP="00576DEF">
      <w:pPr>
        <w:pStyle w:val="Ttulo3"/>
      </w:pPr>
      <w:bookmarkStart w:id="81" w:name="_Toc421276229"/>
      <w:bookmarkStart w:id="82" w:name="_Toc421657824"/>
      <w:r>
        <w:t xml:space="preserve">3.2.2 </w:t>
      </w:r>
      <w:r w:rsidR="005C2469">
        <w:t>Propostas de recuperação e monitoramento ambiental</w:t>
      </w:r>
      <w:bookmarkEnd w:id="81"/>
      <w:bookmarkEnd w:id="82"/>
    </w:p>
    <w:p w:rsidR="00BD4E43" w:rsidRDefault="00BD4E43" w:rsidP="005C2469"/>
    <w:p w:rsidR="005C2469" w:rsidRDefault="005C2469" w:rsidP="005C2469">
      <w:r>
        <w:t xml:space="preserve">Após a identificação das áreas potenciais, foram elencados os métodos de recuperação ambiental utilizados na região de estudo, além dos métodos de nucleação </w:t>
      </w:r>
      <w:r w:rsidR="00275275">
        <w:t>propostos por Reis et al. (1999,</w:t>
      </w:r>
      <w:r>
        <w:t xml:space="preserve"> 2003).</w:t>
      </w:r>
    </w:p>
    <w:p w:rsidR="005C2469" w:rsidRDefault="00B05607" w:rsidP="005C2469">
      <w:r>
        <w:t xml:space="preserve">A seleção destes métodos, </w:t>
      </w:r>
      <w:r w:rsidR="005C2469">
        <w:t xml:space="preserve">foi baseada nos trabalhos desenvolvidos na região de </w:t>
      </w:r>
      <w:proofErr w:type="spellStart"/>
      <w:r w:rsidR="005C2469">
        <w:t>Tingo</w:t>
      </w:r>
      <w:proofErr w:type="spellEnd"/>
      <w:r w:rsidR="005C2469">
        <w:t xml:space="preserve"> </w:t>
      </w:r>
      <w:proofErr w:type="spellStart"/>
      <w:r w:rsidR="005C2469">
        <w:t>María</w:t>
      </w:r>
      <w:proofErr w:type="spellEnd"/>
      <w:r w:rsidR="005C2469">
        <w:t xml:space="preserve"> e pesquisas bibliográficas, a fim de levantar todas as </w:t>
      </w:r>
      <w:r w:rsidR="005C2469">
        <w:lastRenderedPageBreak/>
        <w:t>informações possíveis a respeito do tema e selecionar as melhores técnicas a serem aplicadas à realidade local.</w:t>
      </w:r>
    </w:p>
    <w:p w:rsidR="005C2469" w:rsidRDefault="005C2469" w:rsidP="005C2469">
      <w:r>
        <w:t>Além da proposição dos métodos de recuperação foram elencadas espécies vegetais atualmente utilizadas nos plantios que visam o restabelecimento da cobertura vegetal.</w:t>
      </w:r>
    </w:p>
    <w:p w:rsidR="005C2469" w:rsidRDefault="005C2469" w:rsidP="005C2469">
      <w:r>
        <w:t>Para cada uma das espécies selecionadas foram descritas características relativas ao período de floração e frutificação, germinação, uso e consorciação.</w:t>
      </w:r>
    </w:p>
    <w:p w:rsidR="005C2469" w:rsidRDefault="005C2469" w:rsidP="005C2469"/>
    <w:p w:rsidR="00EC1280" w:rsidRDefault="00EC1280" w:rsidP="00EC1280">
      <w:pPr>
        <w:ind w:firstLine="0"/>
      </w:pPr>
    </w:p>
    <w:p w:rsidR="00EC1280" w:rsidRPr="00925671" w:rsidRDefault="00BD4E43" w:rsidP="00605B09">
      <w:pPr>
        <w:pStyle w:val="Ttulo1"/>
        <w:rPr>
          <w:lang w:val="pt-BR"/>
        </w:rPr>
      </w:pPr>
      <w:r w:rsidRPr="00925671">
        <w:rPr>
          <w:lang w:val="pt-BR"/>
        </w:rPr>
        <w:br w:type="page"/>
      </w:r>
      <w:bookmarkStart w:id="83" w:name="_Toc421657825"/>
      <w:proofErr w:type="gramStart"/>
      <w:r w:rsidR="00275275" w:rsidRPr="00925671">
        <w:rPr>
          <w:lang w:val="pt-BR"/>
        </w:rPr>
        <w:lastRenderedPageBreak/>
        <w:t>4</w:t>
      </w:r>
      <w:proofErr w:type="gramEnd"/>
      <w:r w:rsidR="00275275" w:rsidRPr="00925671">
        <w:rPr>
          <w:lang w:val="pt-BR"/>
        </w:rPr>
        <w:t xml:space="preserve"> </w:t>
      </w:r>
      <w:r w:rsidR="00EC1280" w:rsidRPr="00925671">
        <w:rPr>
          <w:lang w:val="pt-BR"/>
        </w:rPr>
        <w:t>APRESENTAÇÃO E ANÁLISE DOS DADOS</w:t>
      </w:r>
      <w:bookmarkEnd w:id="83"/>
    </w:p>
    <w:p w:rsidR="00BD4E43" w:rsidRPr="00925671" w:rsidRDefault="00BD4E43" w:rsidP="00605B09">
      <w:pPr>
        <w:pStyle w:val="Ttulo1"/>
        <w:rPr>
          <w:lang w:val="pt-BR"/>
        </w:rPr>
      </w:pPr>
    </w:p>
    <w:p w:rsidR="00EC1280" w:rsidRDefault="00275275" w:rsidP="00E63C9F">
      <w:pPr>
        <w:pStyle w:val="Ttulo2"/>
        <w:tabs>
          <w:tab w:val="left" w:pos="6150"/>
        </w:tabs>
      </w:pPr>
      <w:bookmarkStart w:id="84" w:name="_Toc421657826"/>
      <w:proofErr w:type="gramStart"/>
      <w:r>
        <w:t xml:space="preserve">4.1 </w:t>
      </w:r>
      <w:r w:rsidR="00EC1280">
        <w:t>AVALIAÇÃO</w:t>
      </w:r>
      <w:proofErr w:type="gramEnd"/>
      <w:r w:rsidR="00EC1280">
        <w:t xml:space="preserve"> AMBIENTAL DOS SÍTIOS VISITADOS</w:t>
      </w:r>
      <w:bookmarkEnd w:id="84"/>
    </w:p>
    <w:p w:rsidR="00BD4E43" w:rsidRPr="00BD4E43" w:rsidRDefault="00BD4E43" w:rsidP="00E63C9F"/>
    <w:p w:rsidR="008770A7" w:rsidRDefault="00275275" w:rsidP="00E63C9F">
      <w:pPr>
        <w:pStyle w:val="Ttulo3"/>
      </w:pPr>
      <w:bookmarkStart w:id="85" w:name="_Toc421657827"/>
      <w:r>
        <w:t xml:space="preserve">4.1.1 </w:t>
      </w:r>
      <w:r w:rsidR="008770A7" w:rsidRPr="008770A7">
        <w:t xml:space="preserve">Aspectos ambientais da </w:t>
      </w:r>
      <w:r w:rsidR="004F3242">
        <w:t>comunidade</w:t>
      </w:r>
      <w:r w:rsidR="008770A7" w:rsidRPr="008770A7">
        <w:t xml:space="preserve"> de </w:t>
      </w:r>
      <w:r w:rsidR="008770A7">
        <w:t>Santa Rosa d</w:t>
      </w:r>
      <w:r w:rsidR="008770A7" w:rsidRPr="008770A7">
        <w:t xml:space="preserve">e </w:t>
      </w:r>
      <w:proofErr w:type="spellStart"/>
      <w:r w:rsidR="008770A7" w:rsidRPr="008770A7">
        <w:t>Quesada</w:t>
      </w:r>
      <w:bookmarkEnd w:id="85"/>
      <w:proofErr w:type="spellEnd"/>
    </w:p>
    <w:p w:rsidR="00BD4E43" w:rsidRPr="00BD4E43" w:rsidRDefault="00BD4E43" w:rsidP="00E63C9F"/>
    <w:p w:rsidR="004F3242" w:rsidRDefault="008770A7" w:rsidP="00E63C9F">
      <w:r w:rsidRPr="00AE3FBC">
        <w:t xml:space="preserve">A </w:t>
      </w:r>
      <w:r w:rsidR="004F3242">
        <w:t>c</w:t>
      </w:r>
      <w:r w:rsidRPr="00AE3FBC">
        <w:t xml:space="preserve">omunidade de Santa Rosa de </w:t>
      </w:r>
      <w:proofErr w:type="spellStart"/>
      <w:r w:rsidRPr="00AE3FBC">
        <w:t>Quesada</w:t>
      </w:r>
      <w:proofErr w:type="spellEnd"/>
      <w:r w:rsidRPr="00AE3FBC">
        <w:t xml:space="preserve">, </w:t>
      </w:r>
      <w:r w:rsidR="004F3242">
        <w:t>encontra-se</w:t>
      </w:r>
      <w:r w:rsidRPr="00AE3FBC">
        <w:t xml:space="preserve"> localizada</w:t>
      </w:r>
      <w:r w:rsidR="004F3242">
        <w:t xml:space="preserve">, a uma altitude de 700 metros, sob as coordenadas </w:t>
      </w:r>
      <w:r w:rsidR="00365201">
        <w:t>394.808 m E; 8.962.694 m N (</w:t>
      </w:r>
      <w:proofErr w:type="spellStart"/>
      <w:r w:rsidR="00365201">
        <w:t>Datum</w:t>
      </w:r>
      <w:proofErr w:type="spellEnd"/>
      <w:r w:rsidR="00365201">
        <w:t xml:space="preserve"> WGS-84)</w:t>
      </w:r>
      <w:r w:rsidR="004F3242">
        <w:t>,</w:t>
      </w:r>
      <w:r w:rsidRPr="00AE3FBC">
        <w:t xml:space="preserve"> </w:t>
      </w:r>
      <w:r w:rsidR="004F3242">
        <w:t xml:space="preserve">a 10 km ao sul da cidade de Tingo Maria, </w:t>
      </w:r>
      <w:r w:rsidRPr="00AE3FBC">
        <w:t xml:space="preserve">na Província de Leôncio Prado, Distrito de Mariano </w:t>
      </w:r>
      <w:proofErr w:type="spellStart"/>
      <w:r w:rsidRPr="00AE3FBC">
        <w:t>Dámaso</w:t>
      </w:r>
      <w:proofErr w:type="spellEnd"/>
      <w:r w:rsidRPr="00AE3FBC">
        <w:t xml:space="preserve"> </w:t>
      </w:r>
      <w:proofErr w:type="spellStart"/>
      <w:r w:rsidRPr="00AE3FBC">
        <w:t>Bera</w:t>
      </w:r>
      <w:r w:rsidR="00B72078">
        <w:t>úm</w:t>
      </w:r>
      <w:proofErr w:type="spellEnd"/>
      <w:r w:rsidR="00B72078">
        <w:t xml:space="preserve">, Departamento </w:t>
      </w:r>
      <w:proofErr w:type="spellStart"/>
      <w:r w:rsidR="00B72078">
        <w:t>Huá</w:t>
      </w:r>
      <w:r w:rsidR="004F3242">
        <w:t>nuco</w:t>
      </w:r>
      <w:proofErr w:type="spellEnd"/>
      <w:r w:rsidR="004F3242">
        <w:t>, Peru.</w:t>
      </w:r>
    </w:p>
    <w:p w:rsidR="00254A97" w:rsidRDefault="004F3242" w:rsidP="008770A7">
      <w:r>
        <w:t>A comunidade encontra-se inserida</w:t>
      </w:r>
      <w:r w:rsidR="00C62CD8">
        <w:t xml:space="preserve"> em meio a uma região de relevo fortemente ondulado a montanhoso </w:t>
      </w:r>
      <w:r>
        <w:t xml:space="preserve">com declividades variando </w:t>
      </w:r>
      <w:r w:rsidR="00C62CD8">
        <w:t xml:space="preserve">predominantemente </w:t>
      </w:r>
      <w:r>
        <w:t xml:space="preserve">entre </w:t>
      </w:r>
      <w:r w:rsidR="00C62CD8">
        <w:t>20%</w:t>
      </w:r>
      <w:r>
        <w:t xml:space="preserve"> e </w:t>
      </w:r>
      <w:r w:rsidR="00C62CD8">
        <w:t>75%</w:t>
      </w:r>
      <w:r w:rsidR="00E63C9F">
        <w:t>.</w:t>
      </w:r>
    </w:p>
    <w:p w:rsidR="00254A97" w:rsidRDefault="00254A97" w:rsidP="008770A7">
      <w:r>
        <w:t xml:space="preserve">A cobertura vegetal da região é conhecida como </w:t>
      </w:r>
      <w:r w:rsidRPr="00AE3FBC">
        <w:t>Floresta Úmida Pré-</w:t>
      </w:r>
      <w:r w:rsidR="00B72078">
        <w:t>t</w:t>
      </w:r>
      <w:r w:rsidRPr="00AE3FBC">
        <w:t>ropic</w:t>
      </w:r>
      <w:r>
        <w:t>al, com um clima quente e úmido, sendo representada por espécies arbóreas</w:t>
      </w:r>
      <w:r w:rsidR="008770A7" w:rsidRPr="00AE3FBC">
        <w:t xml:space="preserve"> </w:t>
      </w:r>
      <w:r>
        <w:t xml:space="preserve">que chegam a medir em média </w:t>
      </w:r>
      <w:r w:rsidR="008770A7" w:rsidRPr="00B05607">
        <w:t>10 metros</w:t>
      </w:r>
      <w:r w:rsidR="008770A7" w:rsidRPr="00AE3FBC">
        <w:t xml:space="preserve"> de altura com diâmetro </w:t>
      </w:r>
      <w:r>
        <w:t xml:space="preserve">de 15 cm, </w:t>
      </w:r>
      <w:r w:rsidR="008770A7" w:rsidRPr="00AE3FBC">
        <w:t xml:space="preserve">sendo </w:t>
      </w:r>
      <w:r>
        <w:t xml:space="preserve">registrado em </w:t>
      </w:r>
      <w:r w:rsidR="008770A7" w:rsidRPr="00AE3FBC">
        <w:t>alguns casos</w:t>
      </w:r>
      <w:r>
        <w:t xml:space="preserve"> indivíduos de maior porte. A vegetação apresenta </w:t>
      </w:r>
      <w:r w:rsidR="008770A7" w:rsidRPr="00AE3FBC">
        <w:t>folhas largas</w:t>
      </w:r>
      <w:r>
        <w:t xml:space="preserve"> que contribuem para a acentuada produção de </w:t>
      </w:r>
      <w:r w:rsidR="008770A7" w:rsidRPr="00AE3FBC">
        <w:t>matéria orgânica</w:t>
      </w:r>
      <w:r>
        <w:t>.</w:t>
      </w:r>
    </w:p>
    <w:p w:rsidR="00FD3587" w:rsidRDefault="00FD3587"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E63C9F" w:rsidRDefault="00E63C9F" w:rsidP="00E63C9F">
      <w:pPr>
        <w:ind w:firstLine="0"/>
      </w:pPr>
    </w:p>
    <w:p w:rsidR="004F3242" w:rsidRDefault="00FD3587" w:rsidP="00E63C9F">
      <w:pPr>
        <w:pStyle w:val="Epgrafe"/>
        <w:spacing w:line="240" w:lineRule="auto"/>
      </w:pPr>
      <w:bookmarkStart w:id="86" w:name="_Toc421726012"/>
      <w:r>
        <w:lastRenderedPageBreak/>
        <w:t xml:space="preserve">Figura </w:t>
      </w:r>
      <w:fldSimple w:instr=" SEQ Figura \* ARABIC ">
        <w:r w:rsidR="00600ED5">
          <w:rPr>
            <w:noProof/>
          </w:rPr>
          <w:t>2</w:t>
        </w:r>
      </w:fldSimple>
      <w:r>
        <w:t xml:space="preserve"> - </w:t>
      </w:r>
      <w:r w:rsidRPr="006B43EB">
        <w:t xml:space="preserve">Relevo de entorno da região da comunidade de Santa Rosa de </w:t>
      </w:r>
      <w:proofErr w:type="spellStart"/>
      <w:r w:rsidRPr="006B43EB">
        <w:t>Quesada</w:t>
      </w:r>
      <w:proofErr w:type="spellEnd"/>
      <w:r w:rsidRPr="006B43EB">
        <w:t xml:space="preserve"> e </w:t>
      </w:r>
      <w:proofErr w:type="spellStart"/>
      <w:r w:rsidRPr="006B43EB">
        <w:t>Chincamayo</w:t>
      </w:r>
      <w:bookmarkEnd w:id="86"/>
      <w:proofErr w:type="spellEnd"/>
    </w:p>
    <w:p w:rsidR="00E76B02" w:rsidRDefault="00537A40" w:rsidP="00FD3587">
      <w:pPr>
        <w:spacing w:line="240" w:lineRule="auto"/>
        <w:ind w:firstLine="0"/>
        <w:jc w:val="center"/>
      </w:pPr>
      <w:r w:rsidRPr="00FD3587">
        <w:rPr>
          <w:noProof/>
          <w:lang w:val="es-MX" w:eastAsia="es-MX"/>
        </w:rPr>
        <w:drawing>
          <wp:inline distT="0" distB="0" distL="0" distR="0">
            <wp:extent cx="5935980" cy="4213225"/>
            <wp:effectExtent l="19050" t="19050" r="7620"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4213225"/>
                    </a:xfrm>
                    <a:prstGeom prst="rect">
                      <a:avLst/>
                    </a:prstGeom>
                    <a:noFill/>
                    <a:ln w="6350" cmpd="sng">
                      <a:solidFill>
                        <a:srgbClr val="000000"/>
                      </a:solidFill>
                      <a:miter lim="800000"/>
                      <a:headEnd/>
                      <a:tailEnd/>
                    </a:ln>
                    <a:effectLst/>
                  </pic:spPr>
                </pic:pic>
              </a:graphicData>
            </a:graphic>
          </wp:inline>
        </w:drawing>
      </w:r>
    </w:p>
    <w:p w:rsidR="00B05607" w:rsidRPr="00FD3587" w:rsidRDefault="00FD3587" w:rsidP="00E63C9F">
      <w:pPr>
        <w:pStyle w:val="Epgrafe"/>
        <w:spacing w:line="240" w:lineRule="auto"/>
        <w:rPr>
          <w:sz w:val="20"/>
        </w:rPr>
      </w:pPr>
      <w:r w:rsidRPr="00FD3587">
        <w:rPr>
          <w:sz w:val="20"/>
        </w:rPr>
        <w:t>Fonte: Dados do</w:t>
      </w:r>
      <w:r w:rsidR="00E76B02" w:rsidRPr="00FD3587">
        <w:rPr>
          <w:sz w:val="20"/>
        </w:rPr>
        <w:t xml:space="preserve"> autor, 2015.</w:t>
      </w:r>
    </w:p>
    <w:p w:rsidR="00E63C9F" w:rsidRDefault="00E63C9F" w:rsidP="008770A7"/>
    <w:p w:rsidR="008770A7" w:rsidRDefault="00170AFA" w:rsidP="008770A7">
      <w:r>
        <w:t>A população residente na comunidade é constituída de aproximadamente 60 famílias que vivem no local, porém</w:t>
      </w:r>
      <w:r w:rsidR="00893510">
        <w:t xml:space="preserve"> alguns</w:t>
      </w:r>
      <w:r>
        <w:t>, não possuem título de propriedade da terra.</w:t>
      </w:r>
    </w:p>
    <w:p w:rsidR="008770A7" w:rsidRDefault="00170AFA" w:rsidP="00170AFA">
      <w:r>
        <w:t xml:space="preserve">Na região da comunidade, a população exerce a prática do cultivo agrícola visando a subsistência, destacando-se as culturas do </w:t>
      </w:r>
      <w:r w:rsidR="008770A7" w:rsidRPr="00AE3FBC">
        <w:t>café, caca</w:t>
      </w:r>
      <w:r>
        <w:t>u</w:t>
      </w:r>
      <w:r w:rsidR="008770A7" w:rsidRPr="00AE3FBC">
        <w:t>, cana</w:t>
      </w:r>
      <w:r>
        <w:t>-de-</w:t>
      </w:r>
      <w:r w:rsidR="008770A7" w:rsidRPr="00AE3FBC">
        <w:t>açúcar, milho, arroz irrigado, banana</w:t>
      </w:r>
      <w:r>
        <w:t>), plantio de espécies madeireiras, criação de animais (</w:t>
      </w:r>
      <w:r w:rsidRPr="00AE3FBC">
        <w:t>porcos, galinhas, gado sendo que os porcos e as galinhas se encontram soltos pela área</w:t>
      </w:r>
      <w:r>
        <w:t>), caça e pesca.</w:t>
      </w:r>
    </w:p>
    <w:p w:rsidR="00170AFA" w:rsidRPr="00FD3587" w:rsidRDefault="00170AFA" w:rsidP="00170AFA">
      <w:r>
        <w:t>Além do cultivo agrícola mencionado, é comum na região no entorno da comunidade o cultivo de coca</w:t>
      </w:r>
      <w:r w:rsidR="0052672F">
        <w:t>, plantio este que muitas vezes é observado em consorciação com outras culturas como milho, café etc</w:t>
      </w:r>
      <w:r w:rsidR="0052672F" w:rsidRPr="00B05607">
        <w:rPr>
          <w:color w:val="000000"/>
        </w:rPr>
        <w:t>.</w:t>
      </w:r>
      <w:r w:rsidR="005A2A31" w:rsidRPr="00B05607">
        <w:rPr>
          <w:color w:val="000000"/>
        </w:rPr>
        <w:t xml:space="preserve"> </w:t>
      </w:r>
      <w:r w:rsidR="00EA2B4A" w:rsidRPr="00B05607">
        <w:rPr>
          <w:color w:val="000000"/>
        </w:rPr>
        <w:t>O cultivo de coca nessa área tem gerado impactos ambientais como a erosão</w:t>
      </w:r>
      <w:r w:rsidR="008F2120" w:rsidRPr="00B05607">
        <w:rPr>
          <w:color w:val="000000"/>
        </w:rPr>
        <w:t>,</w:t>
      </w:r>
      <w:r w:rsidR="00F411C4" w:rsidRPr="00B05607">
        <w:rPr>
          <w:color w:val="000000"/>
        </w:rPr>
        <w:t xml:space="preserve"> acidificação do solo,</w:t>
      </w:r>
      <w:r w:rsidR="00471812" w:rsidRPr="00B05607">
        <w:rPr>
          <w:color w:val="000000"/>
        </w:rPr>
        <w:t xml:space="preserve"> perda de nutrientes, desertificação,</w:t>
      </w:r>
      <w:r w:rsidR="008F2120" w:rsidRPr="00B05607">
        <w:rPr>
          <w:color w:val="000000"/>
        </w:rPr>
        <w:t xml:space="preserve"> </w:t>
      </w:r>
      <w:r w:rsidR="00365201" w:rsidRPr="00B05607">
        <w:rPr>
          <w:color w:val="000000"/>
        </w:rPr>
        <w:t>supressão</w:t>
      </w:r>
      <w:r w:rsidR="00EA2B4A" w:rsidRPr="00B05607">
        <w:rPr>
          <w:color w:val="000000"/>
        </w:rPr>
        <w:t xml:space="preserve"> da vegetação</w:t>
      </w:r>
      <w:r w:rsidR="00471812" w:rsidRPr="00B05607">
        <w:rPr>
          <w:color w:val="000000"/>
        </w:rPr>
        <w:t>, entre outros impactos que comprometem a parte física, química e biológica do solo</w:t>
      </w:r>
      <w:r w:rsidR="00D76AD5">
        <w:rPr>
          <w:color w:val="000000"/>
        </w:rPr>
        <w:t xml:space="preserve"> (SOLO</w:t>
      </w:r>
      <w:r w:rsidR="008063CE" w:rsidRPr="00B05607">
        <w:rPr>
          <w:color w:val="000000"/>
        </w:rPr>
        <w:t>RZANO, 1991)</w:t>
      </w:r>
      <w:r w:rsidR="00471812" w:rsidRPr="00B05607">
        <w:rPr>
          <w:color w:val="000000"/>
        </w:rPr>
        <w:t>.</w:t>
      </w:r>
    </w:p>
    <w:p w:rsidR="0052672F" w:rsidRDefault="0052672F" w:rsidP="008770A7">
      <w:r>
        <w:lastRenderedPageBreak/>
        <w:t>Os efeitos negativos da degradação ambiental são observados com maior intensidade nas porções mais baixas da região, onde em função da fac</w:t>
      </w:r>
      <w:r w:rsidR="00EA496C">
        <w:t>ilidade de acesso e logística foram</w:t>
      </w:r>
      <w:r>
        <w:t xml:space="preserve"> concentradas as atividades de extração </w:t>
      </w:r>
      <w:r w:rsidR="00E63C9F">
        <w:t>madeireira.</w:t>
      </w:r>
    </w:p>
    <w:p w:rsidR="0052672F" w:rsidRDefault="0052672F" w:rsidP="00FD3587">
      <w:pPr>
        <w:ind w:firstLine="0"/>
      </w:pPr>
    </w:p>
    <w:p w:rsidR="00FD3587" w:rsidRPr="00AE3FBC" w:rsidRDefault="00FD3587" w:rsidP="00605B09">
      <w:pPr>
        <w:pStyle w:val="Epgrafe"/>
        <w:spacing w:line="240" w:lineRule="auto"/>
      </w:pPr>
      <w:bookmarkStart w:id="87" w:name="_Toc421726013"/>
      <w:r>
        <w:t xml:space="preserve">Figura </w:t>
      </w:r>
      <w:fldSimple w:instr=" SEQ Figura \* ARABIC ">
        <w:r w:rsidR="00600ED5">
          <w:rPr>
            <w:noProof/>
          </w:rPr>
          <w:t>3</w:t>
        </w:r>
      </w:fldSimple>
      <w:r>
        <w:t xml:space="preserve"> - </w:t>
      </w:r>
      <w:r w:rsidRPr="004F0627">
        <w:t xml:space="preserve">A) Zona Degrada abandonada; B) Comunidade Santa Rosa de </w:t>
      </w:r>
      <w:proofErr w:type="spellStart"/>
      <w:r w:rsidRPr="004F0627">
        <w:t>Quesada</w:t>
      </w:r>
      <w:proofErr w:type="spellEnd"/>
      <w:r w:rsidRPr="004F0627">
        <w:t>; C) Plantação de coca em meio ao cultivo de</w:t>
      </w:r>
      <w:r>
        <w:t xml:space="preserve"> banana; D) Ocupação / Invasões</w:t>
      </w:r>
      <w:bookmarkEnd w:id="87"/>
    </w:p>
    <w:p w:rsidR="008770A7" w:rsidRPr="00AE3FBC" w:rsidRDefault="00537A40" w:rsidP="00FD3587">
      <w:pPr>
        <w:spacing w:line="240" w:lineRule="auto"/>
        <w:ind w:firstLine="0"/>
        <w:jc w:val="center"/>
      </w:pPr>
      <w:r w:rsidRPr="00F50D81">
        <w:rPr>
          <w:noProof/>
          <w:lang w:val="es-MX" w:eastAsia="es-MX"/>
        </w:rPr>
        <w:drawing>
          <wp:inline distT="0" distB="0" distL="0" distR="0">
            <wp:extent cx="5399405" cy="4233545"/>
            <wp:effectExtent l="19050" t="1905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9405" cy="4233545"/>
                    </a:xfrm>
                    <a:prstGeom prst="rect">
                      <a:avLst/>
                    </a:prstGeom>
                    <a:noFill/>
                    <a:ln w="6350" cmpd="sng">
                      <a:solidFill>
                        <a:srgbClr val="000000"/>
                      </a:solidFill>
                      <a:miter lim="800000"/>
                      <a:headEnd/>
                      <a:tailEnd/>
                    </a:ln>
                    <a:effectLst/>
                  </pic:spPr>
                </pic:pic>
              </a:graphicData>
            </a:graphic>
          </wp:inline>
        </w:drawing>
      </w:r>
    </w:p>
    <w:p w:rsidR="008770A7" w:rsidRPr="00FD3587" w:rsidRDefault="008770A7" w:rsidP="00FD3587">
      <w:pPr>
        <w:spacing w:line="240" w:lineRule="auto"/>
        <w:ind w:firstLine="284"/>
        <w:rPr>
          <w:sz w:val="20"/>
          <w:szCs w:val="20"/>
        </w:rPr>
      </w:pPr>
      <w:r w:rsidRPr="00FD3587">
        <w:rPr>
          <w:sz w:val="20"/>
          <w:szCs w:val="20"/>
        </w:rPr>
        <w:t xml:space="preserve">Fonte: </w:t>
      </w:r>
      <w:r w:rsidR="00FD3587">
        <w:rPr>
          <w:sz w:val="20"/>
          <w:szCs w:val="20"/>
        </w:rPr>
        <w:t>Acervo d</w:t>
      </w:r>
      <w:r w:rsidR="0052672F" w:rsidRPr="00FD3587">
        <w:rPr>
          <w:sz w:val="20"/>
          <w:szCs w:val="20"/>
        </w:rPr>
        <w:t>o autor</w:t>
      </w:r>
      <w:r w:rsidRPr="00FD3587">
        <w:rPr>
          <w:sz w:val="20"/>
          <w:szCs w:val="20"/>
        </w:rPr>
        <w:t>, 2015.</w:t>
      </w:r>
    </w:p>
    <w:p w:rsidR="0052672F" w:rsidRDefault="0052672F" w:rsidP="008770A7">
      <w:pPr>
        <w:ind w:firstLine="0"/>
      </w:pPr>
    </w:p>
    <w:p w:rsidR="008770A7" w:rsidRPr="00AE3FBC" w:rsidRDefault="008770A7" w:rsidP="0052672F">
      <w:r w:rsidRPr="00AE3FBC">
        <w:t xml:space="preserve">Percebe-se que nas partes mais altas a degradação ambiental se encontra em proporções menores devido à dificuldade de acesso. A composição topográfica se localiza em uma Encosta </w:t>
      </w:r>
      <w:r w:rsidR="00F411C4">
        <w:t>Base, com inclinação moderada que vai de 6° a mais de 45</w:t>
      </w:r>
      <w:r w:rsidRPr="00AE3FBC">
        <w:t>° em partes e ou</w:t>
      </w:r>
      <w:r w:rsidR="00E922FD">
        <w:t>tras muito íngremes</w:t>
      </w:r>
      <w:r w:rsidRPr="00AE3FBC">
        <w:t xml:space="preserve"> contendo um solo úmido de cor escura, com profundidade de 10 centímetros de sua camada orgânica. As casas geralmente se encontram próximos ao rio em Áreas de Preservação Permanente APP, fortalecendo a degradação dos recursos hídricos.</w:t>
      </w:r>
    </w:p>
    <w:p w:rsidR="0052672F" w:rsidRDefault="0052672F" w:rsidP="008770A7">
      <w:pPr>
        <w:ind w:firstLine="0"/>
      </w:pPr>
    </w:p>
    <w:p w:rsidR="00365201" w:rsidRDefault="00365201" w:rsidP="008770A7">
      <w:pPr>
        <w:ind w:firstLine="0"/>
      </w:pPr>
    </w:p>
    <w:p w:rsidR="00365201" w:rsidRDefault="00365201" w:rsidP="008770A7">
      <w:pPr>
        <w:ind w:firstLine="0"/>
      </w:pPr>
    </w:p>
    <w:p w:rsidR="00FD3587" w:rsidRPr="00AE3FBC" w:rsidRDefault="00FD3587" w:rsidP="00605B09">
      <w:pPr>
        <w:pStyle w:val="Epgrafe"/>
        <w:spacing w:line="240" w:lineRule="auto"/>
      </w:pPr>
      <w:bookmarkStart w:id="88" w:name="_Toc421726014"/>
      <w:r>
        <w:lastRenderedPageBreak/>
        <w:t xml:space="preserve">Figura </w:t>
      </w:r>
      <w:fldSimple w:instr=" SEQ Figura \* ARABIC ">
        <w:r w:rsidR="00600ED5">
          <w:rPr>
            <w:noProof/>
          </w:rPr>
          <w:t>4</w:t>
        </w:r>
      </w:fldSimple>
      <w:r>
        <w:t xml:space="preserve"> - </w:t>
      </w:r>
      <w:r w:rsidRPr="00CE7B75">
        <w:t>População local em um dia de trabalho, contato direto com o rio fonte de abastecimento</w:t>
      </w:r>
      <w:bookmarkEnd w:id="88"/>
    </w:p>
    <w:p w:rsidR="008770A7" w:rsidRPr="00AE3FBC" w:rsidRDefault="00EF0786" w:rsidP="00FD3587">
      <w:pPr>
        <w:spacing w:line="240" w:lineRule="auto"/>
        <w:ind w:firstLine="0"/>
        <w:jc w:val="center"/>
      </w:pPr>
      <w:r w:rsidRPr="00EF0786">
        <w:rPr>
          <w:noProof/>
          <w:lang w:eastAsia="ja-JP"/>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9" o:spid="_x0000_s1026" type="#_x0000_t66" style="position:absolute;left:0;text-align:left;margin-left:243.85pt;margin-top:112.4pt;width:90.45pt;height:40.2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"/>
        </w:pict>
      </w:r>
      <w:r w:rsidR="00537A40" w:rsidRPr="00F50D81">
        <w:rPr>
          <w:noProof/>
          <w:lang w:val="es-MX" w:eastAsia="es-MX"/>
        </w:rPr>
        <w:drawing>
          <wp:inline distT="0" distB="0" distL="0" distR="0">
            <wp:extent cx="4791710" cy="3448685"/>
            <wp:effectExtent l="19050" t="19050" r="8890" b="0"/>
            <wp:docPr id="4" name="Imagen 4" descr="C:\Users\Chiara\AppData\Local\Microsoft\Windows\Temporary Internet Files\Content.Word\IMG_8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Chiara\AppData\Local\Microsoft\Windows\Temporary Internet Files\Content.Word\IMG_8603.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1710" cy="3448685"/>
                    </a:xfrm>
                    <a:prstGeom prst="rect">
                      <a:avLst/>
                    </a:prstGeom>
                    <a:noFill/>
                    <a:ln w="6350" cmpd="sng">
                      <a:solidFill>
                        <a:srgbClr val="000000"/>
                      </a:solidFill>
                      <a:miter lim="800000"/>
                      <a:headEnd/>
                      <a:tailEnd/>
                    </a:ln>
                    <a:effectLst/>
                  </pic:spPr>
                </pic:pic>
              </a:graphicData>
            </a:graphic>
          </wp:inline>
        </w:drawing>
      </w:r>
    </w:p>
    <w:p w:rsidR="00E922FD" w:rsidRPr="00FD3587" w:rsidRDefault="008770A7" w:rsidP="00FD3587">
      <w:pPr>
        <w:spacing w:line="240" w:lineRule="auto"/>
        <w:ind w:firstLine="709"/>
        <w:rPr>
          <w:sz w:val="20"/>
          <w:szCs w:val="20"/>
        </w:rPr>
      </w:pPr>
      <w:r w:rsidRPr="00FD3587">
        <w:rPr>
          <w:sz w:val="20"/>
          <w:szCs w:val="20"/>
        </w:rPr>
        <w:t xml:space="preserve">Fonte: </w:t>
      </w:r>
      <w:r w:rsidR="00FD3587" w:rsidRPr="00FD3587">
        <w:rPr>
          <w:sz w:val="20"/>
          <w:szCs w:val="20"/>
        </w:rPr>
        <w:t>Acervo d</w:t>
      </w:r>
      <w:r w:rsidR="0052672F" w:rsidRPr="00FD3587">
        <w:rPr>
          <w:sz w:val="20"/>
          <w:szCs w:val="20"/>
        </w:rPr>
        <w:t>o autor</w:t>
      </w:r>
      <w:r w:rsidRPr="00FD3587">
        <w:rPr>
          <w:sz w:val="20"/>
          <w:szCs w:val="20"/>
        </w:rPr>
        <w:t>, 2015.</w:t>
      </w:r>
    </w:p>
    <w:p w:rsidR="00FD3587" w:rsidRDefault="00FD3587" w:rsidP="00FD3587"/>
    <w:p w:rsidR="00E922FD" w:rsidRDefault="001A039B" w:rsidP="00FD3587">
      <w:pPr>
        <w:rPr>
          <w:color w:val="000000"/>
        </w:rPr>
      </w:pPr>
      <w:r w:rsidRPr="00E76B02">
        <w:rPr>
          <w:color w:val="000000"/>
        </w:rPr>
        <w:t xml:space="preserve">Essa </w:t>
      </w:r>
      <w:r w:rsidR="00E922FD" w:rsidRPr="00E76B02">
        <w:rPr>
          <w:color w:val="000000"/>
        </w:rPr>
        <w:t>proximidad</w:t>
      </w:r>
      <w:r w:rsidRPr="00E76B02">
        <w:rPr>
          <w:color w:val="000000"/>
        </w:rPr>
        <w:t>e com o recurso hídrico</w:t>
      </w:r>
      <w:r w:rsidR="00E922FD" w:rsidRPr="00E76B02">
        <w:rPr>
          <w:color w:val="000000"/>
        </w:rPr>
        <w:t xml:space="preserve"> </w:t>
      </w:r>
      <w:r w:rsidRPr="00E76B02">
        <w:rPr>
          <w:color w:val="000000"/>
        </w:rPr>
        <w:t>facilita o trabalho n</w:t>
      </w:r>
      <w:r w:rsidR="00E922FD" w:rsidRPr="00E76B02">
        <w:rPr>
          <w:color w:val="000000"/>
        </w:rPr>
        <w:t>a obtenção de água p</w:t>
      </w:r>
      <w:r w:rsidRPr="00E76B02">
        <w:rPr>
          <w:color w:val="000000"/>
        </w:rPr>
        <w:t>ara as necessidades diárias,</w:t>
      </w:r>
      <w:r w:rsidR="005A2A31" w:rsidRPr="00E76B02">
        <w:rPr>
          <w:color w:val="000000"/>
        </w:rPr>
        <w:t xml:space="preserve"> como</w:t>
      </w:r>
      <w:r w:rsidRPr="00E76B02">
        <w:rPr>
          <w:color w:val="000000"/>
        </w:rPr>
        <w:t xml:space="preserve"> atividades agrícolas</w:t>
      </w:r>
      <w:r w:rsidR="005A2A31" w:rsidRPr="00E76B02">
        <w:rPr>
          <w:color w:val="000000"/>
        </w:rPr>
        <w:t xml:space="preserve">, </w:t>
      </w:r>
      <w:r w:rsidR="00365201" w:rsidRPr="00E76B02">
        <w:rPr>
          <w:color w:val="000000"/>
        </w:rPr>
        <w:t xml:space="preserve">dessedentação </w:t>
      </w:r>
      <w:r w:rsidR="005A2A31" w:rsidRPr="00E76B02">
        <w:rPr>
          <w:color w:val="000000"/>
        </w:rPr>
        <w:t xml:space="preserve">animal e </w:t>
      </w:r>
      <w:r w:rsidRPr="00E76B02">
        <w:rPr>
          <w:color w:val="000000"/>
        </w:rPr>
        <w:t xml:space="preserve">pesca para o </w:t>
      </w:r>
      <w:r w:rsidR="00491220" w:rsidRPr="00E76B02">
        <w:rPr>
          <w:color w:val="000000"/>
        </w:rPr>
        <w:t>consumo. Salientando que nas épocas de estiagem o deslocamento para lugares mais longes em busca de água não se faz necessário, tendo o rio próximo, já nas épocas mais chuvosas, o cuidado com enchentes é eminente o que obriga a construção</w:t>
      </w:r>
      <w:r w:rsidR="00365201" w:rsidRPr="00E76B02">
        <w:rPr>
          <w:color w:val="000000"/>
        </w:rPr>
        <w:t xml:space="preserve"> das casas serem de palafitas.</w:t>
      </w:r>
    </w:p>
    <w:p w:rsidR="00FD3587" w:rsidRPr="00E76B02" w:rsidRDefault="00FD3587" w:rsidP="001746A2">
      <w:pPr>
        <w:ind w:firstLine="0"/>
        <w:rPr>
          <w:color w:val="000000"/>
        </w:rPr>
      </w:pPr>
    </w:p>
    <w:p w:rsidR="008770A7" w:rsidRPr="00AE3FBC" w:rsidRDefault="00FD3587" w:rsidP="00576DEF">
      <w:pPr>
        <w:pStyle w:val="Ttulo3"/>
        <w:rPr>
          <w:rFonts w:eastAsia="Calibri"/>
        </w:rPr>
      </w:pPr>
      <w:bookmarkStart w:id="89" w:name="_Toc421657828"/>
      <w:r>
        <w:rPr>
          <w:rFonts w:eastAsia="Calibri"/>
        </w:rPr>
        <w:t xml:space="preserve">4.1.2 </w:t>
      </w:r>
      <w:r w:rsidR="008770A7" w:rsidRPr="00AE3FBC">
        <w:rPr>
          <w:rFonts w:eastAsia="Calibri"/>
        </w:rPr>
        <w:t xml:space="preserve">Aspectos ambientais da localidade de </w:t>
      </w:r>
      <w:proofErr w:type="spellStart"/>
      <w:r w:rsidR="008770A7" w:rsidRPr="00AE3FBC">
        <w:rPr>
          <w:rFonts w:eastAsia="Calibri"/>
        </w:rPr>
        <w:t>Chincamayo</w:t>
      </w:r>
      <w:bookmarkEnd w:id="89"/>
      <w:proofErr w:type="spellEnd"/>
    </w:p>
    <w:p w:rsidR="00FD3587" w:rsidRDefault="00FD3587" w:rsidP="00322FD4"/>
    <w:p w:rsidR="00322FD4" w:rsidRDefault="00322FD4" w:rsidP="00322FD4">
      <w:r w:rsidRPr="00AE3FBC">
        <w:t xml:space="preserve">A </w:t>
      </w:r>
      <w:r>
        <w:t>c</w:t>
      </w:r>
      <w:r w:rsidRPr="00AE3FBC">
        <w:t xml:space="preserve">omunidade de </w:t>
      </w:r>
      <w:proofErr w:type="spellStart"/>
      <w:r w:rsidRPr="00AE3FBC">
        <w:t>Chincamayo</w:t>
      </w:r>
      <w:proofErr w:type="spellEnd"/>
      <w:r w:rsidRPr="00AE3FBC">
        <w:t xml:space="preserve">, </w:t>
      </w:r>
      <w:r>
        <w:t>encontra-se</w:t>
      </w:r>
      <w:r w:rsidRPr="00AE3FBC">
        <w:t xml:space="preserve"> localizada</w:t>
      </w:r>
      <w:r>
        <w:t xml:space="preserve">, a uma altitude de 1000 metros, sob as coordenadas </w:t>
      </w:r>
      <w:r w:rsidR="00365201">
        <w:t>366.897 m E; 6.864.988 m N (</w:t>
      </w:r>
      <w:proofErr w:type="spellStart"/>
      <w:r w:rsidR="00365201">
        <w:t>Datum</w:t>
      </w:r>
      <w:proofErr w:type="spellEnd"/>
      <w:r w:rsidR="00365201">
        <w:t xml:space="preserve"> WGS-84)</w:t>
      </w:r>
      <w:r>
        <w:t>,</w:t>
      </w:r>
      <w:r w:rsidR="00321391">
        <w:t xml:space="preserve"> na cidade de</w:t>
      </w:r>
      <w:r>
        <w:t xml:space="preserve"> Tingo Maria, </w:t>
      </w:r>
      <w:r w:rsidRPr="00AE3FBC">
        <w:t xml:space="preserve">na Província de Leôncio Prado, Distrito de Mariano </w:t>
      </w:r>
      <w:proofErr w:type="spellStart"/>
      <w:r w:rsidRPr="00AE3FBC">
        <w:t>Dámaso</w:t>
      </w:r>
      <w:proofErr w:type="spellEnd"/>
      <w:r w:rsidRPr="00AE3FBC">
        <w:t xml:space="preserve"> </w:t>
      </w:r>
      <w:proofErr w:type="spellStart"/>
      <w:r w:rsidRPr="00AE3FBC">
        <w:t>Bera</w:t>
      </w:r>
      <w:r w:rsidR="00C50DC7">
        <w:t>úm</w:t>
      </w:r>
      <w:proofErr w:type="spellEnd"/>
      <w:r w:rsidR="00C50DC7">
        <w:t xml:space="preserve">, Departamento </w:t>
      </w:r>
      <w:proofErr w:type="spellStart"/>
      <w:r w:rsidR="00C50DC7">
        <w:t>Huá</w:t>
      </w:r>
      <w:r>
        <w:t>nuco</w:t>
      </w:r>
      <w:proofErr w:type="spellEnd"/>
      <w:r>
        <w:t>, Peru.</w:t>
      </w:r>
    </w:p>
    <w:p w:rsidR="00322FD4" w:rsidRDefault="00365201" w:rsidP="00322FD4">
      <w:r>
        <w:t>A comunidade encontra-se inserida em meio a uma região de relevo fortemente ondulado a montanhoso com declividades variando pr</w:t>
      </w:r>
      <w:r w:rsidR="002477A3">
        <w:t>edominantemente entre 20% e 75%.</w:t>
      </w:r>
    </w:p>
    <w:p w:rsidR="00102585" w:rsidRDefault="00322FD4" w:rsidP="00322FD4">
      <w:r>
        <w:t xml:space="preserve">A cobertura vegetal da região é conhecida como </w:t>
      </w:r>
      <w:r w:rsidRPr="00AE3FBC">
        <w:t>Flore</w:t>
      </w:r>
      <w:r>
        <w:t>sta Úmida Pré-t</w:t>
      </w:r>
      <w:r w:rsidRPr="00AE3FBC">
        <w:t>ropic</w:t>
      </w:r>
      <w:r>
        <w:t>al, com um clima quente e úmido, sendo representada por espécies arbóreas</w:t>
      </w:r>
      <w:r w:rsidRPr="00AE3FBC">
        <w:t xml:space="preserve"> </w:t>
      </w:r>
      <w:r w:rsidR="00102585">
        <w:lastRenderedPageBreak/>
        <w:t xml:space="preserve">com altura média de </w:t>
      </w:r>
      <w:r w:rsidR="00102585" w:rsidRPr="00AE3FBC">
        <w:t xml:space="preserve">5 metros </w:t>
      </w:r>
      <w:r w:rsidR="00102585">
        <w:t xml:space="preserve">cuja </w:t>
      </w:r>
      <w:r w:rsidR="00102585" w:rsidRPr="00AE3FBC">
        <w:t>copa ou dossel geralmente não se tocam</w:t>
      </w:r>
      <w:r w:rsidR="00102585">
        <w:t xml:space="preserve">, sendo conhecida popularmente como </w:t>
      </w:r>
      <w:r w:rsidR="002477A3">
        <w:t>‘</w:t>
      </w:r>
      <w:r w:rsidR="00102585">
        <w:t>bosques</w:t>
      </w:r>
      <w:r w:rsidR="002477A3">
        <w:t>’</w:t>
      </w:r>
      <w:r w:rsidR="00102585">
        <w:t>. N</w:t>
      </w:r>
      <w:r w:rsidR="00102585" w:rsidRPr="00AE3FBC">
        <w:t xml:space="preserve">as zonas mais altas </w:t>
      </w:r>
      <w:r w:rsidR="002477A3">
        <w:t>p</w:t>
      </w:r>
      <w:r w:rsidR="00102585">
        <w:t>e</w:t>
      </w:r>
      <w:r w:rsidR="002477A3">
        <w:t>r</w:t>
      </w:r>
      <w:r w:rsidR="00102585">
        <w:t>cebe-se</w:t>
      </w:r>
      <w:r w:rsidR="00102585" w:rsidRPr="00AE3FBC">
        <w:t xml:space="preserve"> influência da floresta com árvores </w:t>
      </w:r>
      <w:r w:rsidR="00102585">
        <w:t>de maior porte</w:t>
      </w:r>
      <w:r w:rsidR="00102585" w:rsidRPr="00AE3FBC">
        <w:t xml:space="preserve"> com altura de 10 a 15 metros, sendo algumas mais altas com diâmetros maiores </w:t>
      </w:r>
      <w:r w:rsidR="00102585">
        <w:t>que 10 cm</w:t>
      </w:r>
      <w:r w:rsidR="00102585" w:rsidRPr="00AE3FBC">
        <w:t xml:space="preserve"> e um dossel fechado, formando um sombreamento no solo e o deixando úmido</w:t>
      </w:r>
      <w:r w:rsidR="00A24BF9">
        <w:t>.</w:t>
      </w:r>
    </w:p>
    <w:p w:rsidR="00322FD4" w:rsidRDefault="00322FD4" w:rsidP="00322FD4">
      <w:r>
        <w:t>Nesta comunidade</w:t>
      </w:r>
      <w:r w:rsidR="008770A7" w:rsidRPr="00AE3FBC">
        <w:t xml:space="preserve"> vivem aproximadamente 15 famílias, nas quais nenhuma possui título ou escrituras de suas propriedades. </w:t>
      </w:r>
      <w:r>
        <w:t xml:space="preserve">No entorno da comunidade de </w:t>
      </w:r>
      <w:proofErr w:type="spellStart"/>
      <w:r w:rsidRPr="00AE3FBC">
        <w:t>Chincamayo</w:t>
      </w:r>
      <w:proofErr w:type="spellEnd"/>
      <w:r>
        <w:t xml:space="preserve">, as ações de </w:t>
      </w:r>
      <w:r w:rsidRPr="00AE3FBC">
        <w:t>degradação ambiental advêm</w:t>
      </w:r>
      <w:r w:rsidR="008770A7" w:rsidRPr="00AE3FBC">
        <w:t xml:space="preserve"> das atividades tais como, ocupação em encostas </w:t>
      </w:r>
      <w:r>
        <w:t xml:space="preserve">e topos de morro, associados ao </w:t>
      </w:r>
      <w:r w:rsidR="008770A7" w:rsidRPr="00AE3FBC">
        <w:t>desmatamento</w:t>
      </w:r>
      <w:r>
        <w:t>, desen</w:t>
      </w:r>
      <w:r w:rsidR="008770A7" w:rsidRPr="00AE3FBC">
        <w:t>cadea</w:t>
      </w:r>
      <w:r>
        <w:t>ndo uma série de processos erosivos, comprometendo a conservação dos solos da região</w:t>
      </w:r>
      <w:r w:rsidR="00E63C9F">
        <w:t>.</w:t>
      </w:r>
    </w:p>
    <w:p w:rsidR="00C07F4A" w:rsidRDefault="00C07F4A" w:rsidP="002477A3">
      <w:pPr>
        <w:ind w:firstLine="0"/>
      </w:pPr>
    </w:p>
    <w:p w:rsidR="002477A3" w:rsidRDefault="002477A3" w:rsidP="00605B09">
      <w:pPr>
        <w:pStyle w:val="Epgrafe"/>
        <w:spacing w:line="240" w:lineRule="auto"/>
      </w:pPr>
      <w:bookmarkStart w:id="90" w:name="_Toc421726015"/>
      <w:r>
        <w:t xml:space="preserve">Figura </w:t>
      </w:r>
      <w:fldSimple w:instr=" SEQ Figura \* ARABIC ">
        <w:r w:rsidR="00600ED5">
          <w:rPr>
            <w:noProof/>
          </w:rPr>
          <w:t>5</w:t>
        </w:r>
      </w:fldSimple>
      <w:r>
        <w:t xml:space="preserve"> - </w:t>
      </w:r>
      <w:r w:rsidRPr="00692B04">
        <w:t>Processos erosivos iden</w:t>
      </w:r>
      <w:r>
        <w:t xml:space="preserve">tificados na área de </w:t>
      </w:r>
      <w:proofErr w:type="spellStart"/>
      <w:r>
        <w:t>Chincamayo</w:t>
      </w:r>
      <w:bookmarkEnd w:id="90"/>
      <w:proofErr w:type="spellEnd"/>
    </w:p>
    <w:p w:rsidR="008770A7" w:rsidRPr="00AE3FBC" w:rsidRDefault="00537A40" w:rsidP="002477A3">
      <w:pPr>
        <w:pStyle w:val="Epgrafe"/>
        <w:spacing w:line="240" w:lineRule="auto"/>
        <w:jc w:val="center"/>
      </w:pPr>
      <w:r w:rsidRPr="00F50D81">
        <w:rPr>
          <w:noProof/>
          <w:lang w:val="es-MX" w:eastAsia="es-MX"/>
        </w:rPr>
        <w:drawing>
          <wp:inline distT="0" distB="0" distL="0" distR="0">
            <wp:extent cx="4712970" cy="3486150"/>
            <wp:effectExtent l="19050" t="19050" r="0" b="0"/>
            <wp:docPr id="5" name="Imagen 1" descr="C:\Users\Chiara\AppData\Local\Microsoft\Windows\Temporary Internet Files\Content.Word\IMG_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Chiara\AppData\Local\Microsoft\Windows\Temporary Internet Files\Content.Word\IMG_8549.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2970" cy="3486150"/>
                    </a:xfrm>
                    <a:prstGeom prst="rect">
                      <a:avLst/>
                    </a:prstGeom>
                    <a:noFill/>
                    <a:ln w="6350" cmpd="sng">
                      <a:solidFill>
                        <a:srgbClr val="000000"/>
                      </a:solidFill>
                      <a:miter lim="800000"/>
                      <a:headEnd/>
                      <a:tailEnd/>
                    </a:ln>
                    <a:effectLst/>
                  </pic:spPr>
                </pic:pic>
              </a:graphicData>
            </a:graphic>
          </wp:inline>
        </w:drawing>
      </w:r>
    </w:p>
    <w:p w:rsidR="008770A7" w:rsidRPr="002477A3" w:rsidRDefault="008770A7" w:rsidP="002477A3">
      <w:pPr>
        <w:spacing w:line="240" w:lineRule="auto"/>
        <w:ind w:firstLine="851"/>
        <w:rPr>
          <w:sz w:val="20"/>
          <w:szCs w:val="20"/>
        </w:rPr>
      </w:pPr>
      <w:r w:rsidRPr="002477A3">
        <w:rPr>
          <w:sz w:val="20"/>
          <w:szCs w:val="20"/>
        </w:rPr>
        <w:t xml:space="preserve">Fonte: </w:t>
      </w:r>
      <w:r w:rsidR="002477A3" w:rsidRPr="002477A3">
        <w:rPr>
          <w:sz w:val="20"/>
          <w:szCs w:val="20"/>
        </w:rPr>
        <w:t>Acervo d</w:t>
      </w:r>
      <w:r w:rsidR="00102585" w:rsidRPr="002477A3">
        <w:rPr>
          <w:sz w:val="20"/>
          <w:szCs w:val="20"/>
        </w:rPr>
        <w:t>o autor</w:t>
      </w:r>
      <w:r w:rsidRPr="002477A3">
        <w:rPr>
          <w:sz w:val="20"/>
          <w:szCs w:val="20"/>
        </w:rPr>
        <w:t>, 2015.</w:t>
      </w:r>
    </w:p>
    <w:p w:rsidR="00102585" w:rsidRDefault="00102585" w:rsidP="008770A7"/>
    <w:p w:rsidR="00D3212F" w:rsidRDefault="00D3212F" w:rsidP="008770A7">
      <w:r>
        <w:t xml:space="preserve">São observadas no entorno da comunidade de </w:t>
      </w:r>
      <w:proofErr w:type="spellStart"/>
      <w:r w:rsidRPr="00AE3FBC">
        <w:t>Chincamayo</w:t>
      </w:r>
      <w:proofErr w:type="spellEnd"/>
      <w:r>
        <w:t xml:space="preserve"> a prática da agricultura migratória associada a queimada, criação de animais como porcos, galinhas e gado, além de caça e pesca</w:t>
      </w:r>
      <w:r w:rsidRPr="00AE3FBC">
        <w:t>.</w:t>
      </w:r>
    </w:p>
    <w:p w:rsidR="00102585" w:rsidRDefault="00102585" w:rsidP="008770A7">
      <w:r>
        <w:t xml:space="preserve">A exemplo da região de </w:t>
      </w:r>
      <w:r w:rsidRPr="00AE3FBC">
        <w:t xml:space="preserve">Santa Rosa de </w:t>
      </w:r>
      <w:proofErr w:type="spellStart"/>
      <w:r w:rsidRPr="00AE3FBC">
        <w:t>Quesada</w:t>
      </w:r>
      <w:proofErr w:type="spellEnd"/>
      <w:r>
        <w:t>, p</w:t>
      </w:r>
      <w:r w:rsidR="008770A7" w:rsidRPr="00AE3FBC">
        <w:t xml:space="preserve">ercebe-se também </w:t>
      </w:r>
      <w:r>
        <w:t xml:space="preserve">junto a região de </w:t>
      </w:r>
      <w:proofErr w:type="spellStart"/>
      <w:r w:rsidRPr="00AE3FBC">
        <w:t>Chincamayo</w:t>
      </w:r>
      <w:proofErr w:type="spellEnd"/>
      <w:r>
        <w:t xml:space="preserve"> a forte</w:t>
      </w:r>
      <w:r w:rsidR="008770A7" w:rsidRPr="00AE3FBC">
        <w:t xml:space="preserve"> influência do plantio de coca em meio</w:t>
      </w:r>
      <w:r>
        <w:t xml:space="preserve"> às plantações de milho e café</w:t>
      </w:r>
      <w:r w:rsidR="00E63C9F">
        <w:t>.</w:t>
      </w:r>
    </w:p>
    <w:p w:rsidR="008770A7" w:rsidRPr="00AE3FBC" w:rsidRDefault="002477A3" w:rsidP="00605B09">
      <w:pPr>
        <w:pStyle w:val="Epgrafe"/>
        <w:spacing w:line="240" w:lineRule="auto"/>
      </w:pPr>
      <w:bookmarkStart w:id="91" w:name="_Toc421726016"/>
      <w:r>
        <w:lastRenderedPageBreak/>
        <w:t xml:space="preserve">Figura </w:t>
      </w:r>
      <w:fldSimple w:instr=" SEQ Figura \* ARABIC ">
        <w:r w:rsidR="00600ED5">
          <w:rPr>
            <w:noProof/>
          </w:rPr>
          <w:t>6</w:t>
        </w:r>
      </w:fldSimple>
      <w:r>
        <w:t xml:space="preserve"> - </w:t>
      </w:r>
      <w:r w:rsidRPr="004476D7">
        <w:t>A) Cultivo de coca em meio à plantação de milho; B) Influência da floresta nas partes mais altas</w:t>
      </w:r>
      <w:bookmarkEnd w:id="91"/>
    </w:p>
    <w:p w:rsidR="008770A7" w:rsidRPr="00AE3FBC" w:rsidRDefault="00537A40" w:rsidP="002477A3">
      <w:pPr>
        <w:spacing w:line="240" w:lineRule="auto"/>
        <w:ind w:firstLine="0"/>
        <w:jc w:val="center"/>
      </w:pPr>
      <w:r w:rsidRPr="00F50D81">
        <w:rPr>
          <w:noProof/>
          <w:lang w:val="es-MX" w:eastAsia="es-MX"/>
        </w:rPr>
        <w:drawing>
          <wp:inline distT="0" distB="0" distL="0" distR="0">
            <wp:extent cx="5400675" cy="2943225"/>
            <wp:effectExtent l="19050" t="19050" r="9525" b="9525"/>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277"/>
                    <a:stretch>
                      <a:fillRect/>
                    </a:stretch>
                  </pic:blipFill>
                  <pic:spPr bwMode="auto">
                    <a:xfrm>
                      <a:off x="0" y="0"/>
                      <a:ext cx="5400675" cy="2943225"/>
                    </a:xfrm>
                    <a:prstGeom prst="rect">
                      <a:avLst/>
                    </a:prstGeom>
                    <a:noFill/>
                    <a:ln w="6350" cmpd="sng">
                      <a:solidFill>
                        <a:srgbClr val="000000"/>
                      </a:solidFill>
                      <a:miter lim="800000"/>
                      <a:headEnd/>
                      <a:tailEnd/>
                    </a:ln>
                    <a:effectLst/>
                  </pic:spPr>
                </pic:pic>
              </a:graphicData>
            </a:graphic>
          </wp:inline>
        </w:drawing>
      </w:r>
    </w:p>
    <w:p w:rsidR="008770A7" w:rsidRPr="002477A3" w:rsidRDefault="008770A7" w:rsidP="002477A3">
      <w:pPr>
        <w:spacing w:line="240" w:lineRule="auto"/>
        <w:ind w:firstLine="284"/>
        <w:rPr>
          <w:sz w:val="20"/>
          <w:szCs w:val="20"/>
        </w:rPr>
      </w:pPr>
      <w:r w:rsidRPr="002477A3">
        <w:rPr>
          <w:sz w:val="20"/>
          <w:szCs w:val="20"/>
        </w:rPr>
        <w:t xml:space="preserve">Fonte: </w:t>
      </w:r>
      <w:r w:rsidR="002477A3" w:rsidRPr="002477A3">
        <w:rPr>
          <w:sz w:val="20"/>
          <w:szCs w:val="20"/>
        </w:rPr>
        <w:t>Acervo d</w:t>
      </w:r>
      <w:r w:rsidR="00D3212F" w:rsidRPr="002477A3">
        <w:rPr>
          <w:sz w:val="20"/>
          <w:szCs w:val="20"/>
        </w:rPr>
        <w:t>o autor</w:t>
      </w:r>
      <w:r w:rsidRPr="002477A3">
        <w:rPr>
          <w:sz w:val="20"/>
          <w:szCs w:val="20"/>
        </w:rPr>
        <w:t>, 2015.</w:t>
      </w:r>
    </w:p>
    <w:p w:rsidR="002477A3" w:rsidRPr="002477A3" w:rsidRDefault="002477A3" w:rsidP="001746A2">
      <w:pPr>
        <w:ind w:firstLine="0"/>
      </w:pPr>
    </w:p>
    <w:p w:rsidR="00C07F4A" w:rsidRDefault="00BE072C" w:rsidP="002477A3">
      <w:pPr>
        <w:rPr>
          <w:rFonts w:cs="Arial"/>
          <w:color w:val="000000"/>
        </w:rPr>
      </w:pPr>
      <w:r w:rsidRPr="00737423">
        <w:rPr>
          <w:color w:val="000000"/>
        </w:rPr>
        <w:t xml:space="preserve">Os impactos ambientais associados nesta comunidade pelo cultivo de coca e agricultura migratória vão desde ambientais aos sociais. Segundo </w:t>
      </w:r>
      <w:proofErr w:type="spellStart"/>
      <w:r w:rsidR="00D76AD5">
        <w:rPr>
          <w:rFonts w:cs="Arial"/>
          <w:color w:val="000000"/>
        </w:rPr>
        <w:t>Solo</w:t>
      </w:r>
      <w:r w:rsidR="000312F4" w:rsidRPr="00737423">
        <w:rPr>
          <w:rFonts w:cs="Arial"/>
          <w:color w:val="000000"/>
        </w:rPr>
        <w:t>rzano</w:t>
      </w:r>
      <w:proofErr w:type="spellEnd"/>
      <w:r w:rsidRPr="00737423">
        <w:rPr>
          <w:rFonts w:cs="Arial"/>
          <w:color w:val="000000"/>
        </w:rPr>
        <w:t xml:space="preserve"> (1991)</w:t>
      </w:r>
      <w:r w:rsidR="0041302F" w:rsidRPr="00737423">
        <w:rPr>
          <w:rFonts w:cs="Arial"/>
          <w:color w:val="000000"/>
        </w:rPr>
        <w:t>,</w:t>
      </w:r>
      <w:r w:rsidRPr="00737423">
        <w:rPr>
          <w:rFonts w:cs="Arial"/>
          <w:color w:val="000000"/>
        </w:rPr>
        <w:t xml:space="preserve"> estes impactos </w:t>
      </w:r>
      <w:r w:rsidR="0041302F" w:rsidRPr="00737423">
        <w:rPr>
          <w:rFonts w:cs="Arial"/>
          <w:color w:val="000000"/>
        </w:rPr>
        <w:t>deixaram o solo extremamente pobre com s</w:t>
      </w:r>
      <w:r w:rsidR="00365201" w:rsidRPr="00737423">
        <w:rPr>
          <w:rFonts w:cs="Arial"/>
          <w:color w:val="000000"/>
        </w:rPr>
        <w:t>é</w:t>
      </w:r>
      <w:r w:rsidR="0041302F" w:rsidRPr="00737423">
        <w:rPr>
          <w:rFonts w:cs="Arial"/>
          <w:color w:val="000000"/>
        </w:rPr>
        <w:t>rias deficiências de fósforo, potássio, cálcio, magnésio</w:t>
      </w:r>
      <w:r w:rsidR="0007780D" w:rsidRPr="00737423">
        <w:rPr>
          <w:rFonts w:cs="Arial"/>
          <w:color w:val="000000"/>
        </w:rPr>
        <w:t xml:space="preserve"> fatores que são limitantes para o crescimento da maioria das plantas cultivadas e em particular para as cultivadas nesta </w:t>
      </w:r>
      <w:r w:rsidR="00365201" w:rsidRPr="00737423">
        <w:rPr>
          <w:rFonts w:cs="Arial"/>
          <w:color w:val="000000"/>
        </w:rPr>
        <w:t>região</w:t>
      </w:r>
      <w:r w:rsidR="0007780D" w:rsidRPr="00737423">
        <w:rPr>
          <w:rFonts w:cs="Arial"/>
          <w:color w:val="000000"/>
        </w:rPr>
        <w:t xml:space="preserve">. Em se tratando dos </w:t>
      </w:r>
      <w:r w:rsidR="00365201" w:rsidRPr="00737423">
        <w:rPr>
          <w:rFonts w:cs="Arial"/>
          <w:color w:val="000000"/>
        </w:rPr>
        <w:t xml:space="preserve">impactos </w:t>
      </w:r>
      <w:r w:rsidR="0007780D" w:rsidRPr="00737423">
        <w:rPr>
          <w:rFonts w:cs="Arial"/>
          <w:color w:val="000000"/>
        </w:rPr>
        <w:t>sociais</w:t>
      </w:r>
      <w:r w:rsidR="00365201" w:rsidRPr="00737423">
        <w:rPr>
          <w:rFonts w:cs="Arial"/>
          <w:color w:val="000000"/>
        </w:rPr>
        <w:t>,</w:t>
      </w:r>
      <w:r w:rsidR="0007780D" w:rsidRPr="00737423">
        <w:rPr>
          <w:rFonts w:cs="Arial"/>
          <w:color w:val="000000"/>
        </w:rPr>
        <w:t xml:space="preserve"> segundo </w:t>
      </w:r>
      <w:r w:rsidR="00365201" w:rsidRPr="00737423">
        <w:rPr>
          <w:rFonts w:cs="Arial"/>
          <w:color w:val="000000"/>
        </w:rPr>
        <w:t xml:space="preserve">o </w:t>
      </w:r>
      <w:r w:rsidR="0007780D" w:rsidRPr="00737423">
        <w:rPr>
          <w:rFonts w:cs="Arial"/>
          <w:color w:val="000000"/>
        </w:rPr>
        <w:t>chefe da comunidade</w:t>
      </w:r>
      <w:r w:rsidR="00365201" w:rsidRPr="00737423">
        <w:rPr>
          <w:rFonts w:cs="Arial"/>
          <w:color w:val="000000"/>
        </w:rPr>
        <w:t>,</w:t>
      </w:r>
      <w:r w:rsidR="0007780D" w:rsidRPr="00737423">
        <w:rPr>
          <w:rFonts w:cs="Arial"/>
          <w:color w:val="000000"/>
        </w:rPr>
        <w:t xml:space="preserve"> algumas famílias que ali antes residiam foram embora e a renda de todos que ali </w:t>
      </w:r>
      <w:r w:rsidR="00B84BD8" w:rsidRPr="00737423">
        <w:rPr>
          <w:rFonts w:cs="Arial"/>
          <w:color w:val="000000"/>
        </w:rPr>
        <w:t>permaneceram ficou comprometida</w:t>
      </w:r>
      <w:r w:rsidR="0007780D" w:rsidRPr="00737423">
        <w:rPr>
          <w:rFonts w:cs="Arial"/>
          <w:color w:val="000000"/>
        </w:rPr>
        <w:t>.</w:t>
      </w:r>
    </w:p>
    <w:p w:rsidR="002477A3" w:rsidRPr="00737423" w:rsidRDefault="002477A3" w:rsidP="001746A2">
      <w:pPr>
        <w:ind w:firstLine="0"/>
        <w:rPr>
          <w:color w:val="000000"/>
        </w:rPr>
      </w:pPr>
    </w:p>
    <w:p w:rsidR="008770A7" w:rsidRPr="00AE3FBC" w:rsidRDefault="002477A3" w:rsidP="00576DEF">
      <w:pPr>
        <w:pStyle w:val="Ttulo3"/>
      </w:pPr>
      <w:bookmarkStart w:id="92" w:name="_Toc421657829"/>
      <w:r>
        <w:t xml:space="preserve">4.1.3 </w:t>
      </w:r>
      <w:r w:rsidR="008770A7">
        <w:t>A</w:t>
      </w:r>
      <w:r w:rsidR="008770A7" w:rsidRPr="00AE3FBC">
        <w:rPr>
          <w:rFonts w:eastAsia="Calibri"/>
        </w:rPr>
        <w:t>spectos amb</w:t>
      </w:r>
      <w:r w:rsidR="00B72078">
        <w:rPr>
          <w:rFonts w:eastAsia="Calibri"/>
        </w:rPr>
        <w:t xml:space="preserve">ientais da localidade de </w:t>
      </w:r>
      <w:proofErr w:type="spellStart"/>
      <w:r w:rsidR="00B72078">
        <w:rPr>
          <w:rFonts w:eastAsia="Calibri"/>
        </w:rPr>
        <w:t>Corazon</w:t>
      </w:r>
      <w:proofErr w:type="spellEnd"/>
      <w:r w:rsidR="008770A7" w:rsidRPr="00AE3FBC">
        <w:rPr>
          <w:rFonts w:eastAsia="Calibri"/>
        </w:rPr>
        <w:t xml:space="preserve"> </w:t>
      </w:r>
      <w:r w:rsidR="008770A7">
        <w:rPr>
          <w:rFonts w:eastAsia="Calibri"/>
        </w:rPr>
        <w:t>d</w:t>
      </w:r>
      <w:r w:rsidR="00B72078">
        <w:rPr>
          <w:rFonts w:eastAsia="Calibri"/>
        </w:rPr>
        <w:t xml:space="preserve">e </w:t>
      </w:r>
      <w:proofErr w:type="spellStart"/>
      <w:r w:rsidR="00B72078">
        <w:rPr>
          <w:rFonts w:eastAsia="Calibri"/>
        </w:rPr>
        <w:t>Jesú</w:t>
      </w:r>
      <w:r w:rsidR="008770A7" w:rsidRPr="00AE3FBC">
        <w:rPr>
          <w:rFonts w:eastAsia="Calibri"/>
        </w:rPr>
        <w:t>s</w:t>
      </w:r>
      <w:bookmarkEnd w:id="92"/>
      <w:proofErr w:type="spellEnd"/>
    </w:p>
    <w:p w:rsidR="002477A3" w:rsidRDefault="002477A3" w:rsidP="00D3212F"/>
    <w:p w:rsidR="00C62CD8" w:rsidRDefault="00B72078" w:rsidP="003179DF">
      <w:r>
        <w:t xml:space="preserve">A comunidade de </w:t>
      </w:r>
      <w:proofErr w:type="spellStart"/>
      <w:r>
        <w:t>Corazon</w:t>
      </w:r>
      <w:proofErr w:type="spellEnd"/>
      <w:r>
        <w:t xml:space="preserve"> de </w:t>
      </w:r>
      <w:proofErr w:type="spellStart"/>
      <w:r>
        <w:t>Jesú</w:t>
      </w:r>
      <w:r w:rsidR="008770A7" w:rsidRPr="00AE3FBC">
        <w:t>s</w:t>
      </w:r>
      <w:proofErr w:type="spellEnd"/>
      <w:r w:rsidR="008770A7" w:rsidRPr="00AE3FBC">
        <w:t xml:space="preserve"> </w:t>
      </w:r>
      <w:r w:rsidRPr="00AE3FBC">
        <w:t>está</w:t>
      </w:r>
      <w:r w:rsidR="008770A7" w:rsidRPr="00AE3FBC">
        <w:t xml:space="preserve"> localizada na Província de</w:t>
      </w:r>
      <w:r>
        <w:t xml:space="preserve"> Leôncio Prado, Departamento Huá</w:t>
      </w:r>
      <w:r w:rsidR="008770A7" w:rsidRPr="00AE3FBC">
        <w:t xml:space="preserve">nuco, Peru. </w:t>
      </w:r>
      <w:r w:rsidRPr="00AE3FBC">
        <w:t>Está</w:t>
      </w:r>
      <w:r w:rsidR="008770A7" w:rsidRPr="00AE3FBC">
        <w:t xml:space="preserve"> situada a mil e trezentos metros de altitude</w:t>
      </w:r>
      <w:r w:rsidR="00365201">
        <w:t>, sob as coordenadas 399.350 m E; 8.960.615 m N (</w:t>
      </w:r>
      <w:proofErr w:type="spellStart"/>
      <w:r w:rsidR="00365201">
        <w:t>Datum</w:t>
      </w:r>
      <w:proofErr w:type="spellEnd"/>
      <w:r w:rsidR="00365201">
        <w:t xml:space="preserve"> WGS-84)</w:t>
      </w:r>
      <w:r w:rsidR="008770A7" w:rsidRPr="00AE3FBC">
        <w:t xml:space="preserve">, em esta zona segundo o chefe da comunidade em conversação vivem aproximadamente 10 famílias, nas quais nenhuma possui </w:t>
      </w:r>
      <w:r w:rsidR="00D3212F" w:rsidRPr="00AE3FBC">
        <w:t>título</w:t>
      </w:r>
      <w:r w:rsidR="008770A7" w:rsidRPr="00AE3FBC">
        <w:t xml:space="preserve"> de propriedade sendo os mesmos posseiros, invasores que vivem ali já fazem alguns anos onde todos são de origem da região serrana que migraram para esta zona em busca de um</w:t>
      </w:r>
      <w:r w:rsidR="00C62CD8">
        <w:t>a vida melhor.</w:t>
      </w:r>
    </w:p>
    <w:p w:rsidR="002477A3" w:rsidRDefault="002477A3" w:rsidP="00C50DC7">
      <w:pPr>
        <w:pStyle w:val="Epgrafe"/>
        <w:spacing w:line="240" w:lineRule="auto"/>
      </w:pPr>
      <w:bookmarkStart w:id="93" w:name="_Toc421726017"/>
      <w:r>
        <w:lastRenderedPageBreak/>
        <w:t xml:space="preserve">Figura </w:t>
      </w:r>
      <w:fldSimple w:instr=" SEQ Figura \* ARABIC ">
        <w:r w:rsidR="00600ED5">
          <w:rPr>
            <w:noProof/>
          </w:rPr>
          <w:t>7</w:t>
        </w:r>
      </w:fldSimple>
      <w:r w:rsidR="0027680A">
        <w:t xml:space="preserve"> – Relevo do entorno </w:t>
      </w:r>
      <w:r w:rsidR="00B72078">
        <w:t xml:space="preserve">da comunidade de </w:t>
      </w:r>
      <w:proofErr w:type="spellStart"/>
      <w:r w:rsidR="00B72078">
        <w:t>Corazon</w:t>
      </w:r>
      <w:proofErr w:type="spellEnd"/>
      <w:r w:rsidR="00B72078">
        <w:t xml:space="preserve"> de </w:t>
      </w:r>
      <w:proofErr w:type="spellStart"/>
      <w:r w:rsidR="00B72078">
        <w:t>Jesú</w:t>
      </w:r>
      <w:r>
        <w:t>s</w:t>
      </w:r>
      <w:bookmarkEnd w:id="93"/>
      <w:proofErr w:type="spellEnd"/>
    </w:p>
    <w:p w:rsidR="00E278ED" w:rsidRDefault="00537A40" w:rsidP="002477A3">
      <w:pPr>
        <w:spacing w:line="240" w:lineRule="auto"/>
        <w:ind w:firstLine="0"/>
        <w:jc w:val="center"/>
      </w:pPr>
      <w:r w:rsidRPr="002477A3">
        <w:rPr>
          <w:noProof/>
          <w:lang w:val="es-MX" w:eastAsia="es-MX"/>
        </w:rPr>
        <w:drawing>
          <wp:inline distT="0" distB="0" distL="0" distR="0">
            <wp:extent cx="5676265" cy="3997960"/>
            <wp:effectExtent l="19050" t="19050" r="635" b="254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265" cy="3997960"/>
                    </a:xfrm>
                    <a:prstGeom prst="rect">
                      <a:avLst/>
                    </a:prstGeom>
                    <a:noFill/>
                    <a:ln w="6350" cmpd="sng">
                      <a:solidFill>
                        <a:srgbClr val="000000"/>
                      </a:solidFill>
                      <a:miter lim="800000"/>
                      <a:headEnd/>
                      <a:tailEnd/>
                    </a:ln>
                    <a:effectLst/>
                  </pic:spPr>
                </pic:pic>
              </a:graphicData>
            </a:graphic>
          </wp:inline>
        </w:drawing>
      </w:r>
    </w:p>
    <w:p w:rsidR="00C62CD8" w:rsidRPr="002477A3" w:rsidRDefault="00E278ED" w:rsidP="00CC2917">
      <w:pPr>
        <w:pStyle w:val="Epgrafe"/>
        <w:spacing w:line="240" w:lineRule="auto"/>
        <w:rPr>
          <w:sz w:val="20"/>
        </w:rPr>
      </w:pPr>
      <w:r w:rsidRPr="002477A3">
        <w:rPr>
          <w:sz w:val="20"/>
        </w:rPr>
        <w:t>Fonte</w:t>
      </w:r>
      <w:r w:rsidR="00AB68AE" w:rsidRPr="002477A3">
        <w:rPr>
          <w:sz w:val="20"/>
        </w:rPr>
        <w:t>:</w:t>
      </w:r>
      <w:r w:rsidR="002477A3" w:rsidRPr="002477A3">
        <w:rPr>
          <w:sz w:val="20"/>
        </w:rPr>
        <w:t xml:space="preserve"> Dados do</w:t>
      </w:r>
      <w:r w:rsidRPr="002477A3">
        <w:rPr>
          <w:sz w:val="20"/>
        </w:rPr>
        <w:t xml:space="preserve"> autor, 2015.</w:t>
      </w:r>
    </w:p>
    <w:p w:rsidR="00C62CD8" w:rsidRDefault="00C62CD8" w:rsidP="002477A3"/>
    <w:p w:rsidR="008770A7" w:rsidRPr="00AE3FBC" w:rsidRDefault="008770A7" w:rsidP="002477A3">
      <w:r w:rsidRPr="00AE3FBC">
        <w:t>O aces</w:t>
      </w:r>
      <w:r w:rsidR="007C06B2">
        <w:t>s</w:t>
      </w:r>
      <w:r w:rsidRPr="00AE3FBC">
        <w:t xml:space="preserve">o até esta zona se </w:t>
      </w:r>
      <w:r w:rsidR="00E63C9F" w:rsidRPr="00AE3FBC">
        <w:t>dá</w:t>
      </w:r>
      <w:r w:rsidRPr="00AE3FBC">
        <w:t xml:space="preserve"> por moto ou caminhando, apesar do bom aspecto das estradas não </w:t>
      </w:r>
      <w:r w:rsidR="00D3212F" w:rsidRPr="00AE3FBC">
        <w:t>se percebeu</w:t>
      </w:r>
      <w:r w:rsidRPr="00AE3FBC">
        <w:t xml:space="preserve"> a presença de veículos que são raros por esta parte da floresta. A degradação ambiental </w:t>
      </w:r>
      <w:r w:rsidR="00E63C9F" w:rsidRPr="00AE3FBC">
        <w:t>está</w:t>
      </w:r>
      <w:r w:rsidRPr="00AE3FBC">
        <w:t xml:space="preserve"> associada ao plantio de coca que era muito forte alguns anos atrás, mas ainda nos dias de hoje é fácil ver a </w:t>
      </w:r>
      <w:r w:rsidR="00D3212F" w:rsidRPr="00AE3FBC">
        <w:t>influência</w:t>
      </w:r>
      <w:r w:rsidRPr="00AE3FBC">
        <w:t xml:space="preserve"> da mesma em algumas plantações pela área.</w:t>
      </w:r>
      <w:r w:rsidR="008B6A7A">
        <w:t xml:space="preserve"> </w:t>
      </w:r>
      <w:r w:rsidR="00365201" w:rsidRPr="00C96B11">
        <w:rPr>
          <w:color w:val="000000"/>
        </w:rPr>
        <w:t>Os impactos ambientais provocados por este cultivo provocaram</w:t>
      </w:r>
      <w:r w:rsidR="008B6A7A" w:rsidRPr="00C96B11">
        <w:rPr>
          <w:color w:val="000000"/>
        </w:rPr>
        <w:t xml:space="preserve"> um desequilíbrio entre</w:t>
      </w:r>
      <w:r w:rsidR="00A97DAD">
        <w:rPr>
          <w:color w:val="000000"/>
        </w:rPr>
        <w:t xml:space="preserve"> o clima, água, vegetação e </w:t>
      </w:r>
      <w:proofErr w:type="spellStart"/>
      <w:r w:rsidR="00A97DAD">
        <w:rPr>
          <w:color w:val="000000"/>
        </w:rPr>
        <w:t>etc</w:t>
      </w:r>
      <w:proofErr w:type="spellEnd"/>
      <w:r w:rsidR="00A97DAD">
        <w:rPr>
          <w:color w:val="000000"/>
        </w:rPr>
        <w:t>, d</w:t>
      </w:r>
      <w:r w:rsidR="008B6A7A" w:rsidRPr="00C96B11">
        <w:rPr>
          <w:color w:val="000000"/>
        </w:rPr>
        <w:t xml:space="preserve">eixando o mesmo com um pH </w:t>
      </w:r>
      <w:r w:rsidR="00743B89" w:rsidRPr="00C96B11">
        <w:rPr>
          <w:color w:val="000000"/>
        </w:rPr>
        <w:t>mais baixo</w:t>
      </w:r>
      <w:r w:rsidR="00C3780D" w:rsidRPr="00C96B11">
        <w:rPr>
          <w:color w:val="000000"/>
        </w:rPr>
        <w:t xml:space="preserve"> acarretando num processo de extenso esgotamento do solo</w:t>
      </w:r>
      <w:r w:rsidR="00A97DAD">
        <w:rPr>
          <w:color w:val="000000"/>
        </w:rPr>
        <w:t xml:space="preserve"> (SOLORZANO, 1999)</w:t>
      </w:r>
      <w:r w:rsidR="00C3780D">
        <w:rPr>
          <w:color w:val="FF0000"/>
        </w:rPr>
        <w:t>.</w:t>
      </w:r>
      <w:r w:rsidR="00C3780D">
        <w:t xml:space="preserve"> </w:t>
      </w:r>
      <w:r w:rsidRPr="00AE3FBC">
        <w:t>Outra atividade que proporcionou o desmatamento dessa região foi à extração madeireira, responsáveis por destruir alguns hectares de terras que se encontram hoje abandonados, revestidos com uma cobertura no máximo arbustiva conhecida co</w:t>
      </w:r>
      <w:r w:rsidR="002477A3">
        <w:t>loquialmente nesta região como ‘</w:t>
      </w:r>
      <w:proofErr w:type="spellStart"/>
      <w:r w:rsidRPr="00AE3FBC">
        <w:t>purm</w:t>
      </w:r>
      <w:r w:rsidR="002477A3">
        <w:t>a</w:t>
      </w:r>
      <w:proofErr w:type="spellEnd"/>
      <w:r w:rsidR="002477A3">
        <w:t>’</w:t>
      </w:r>
      <w:r>
        <w:t>.</w:t>
      </w:r>
    </w:p>
    <w:p w:rsidR="008770A7" w:rsidRDefault="008770A7" w:rsidP="008770A7">
      <w:pPr>
        <w:ind w:firstLine="0"/>
      </w:pPr>
    </w:p>
    <w:p w:rsidR="002477A3" w:rsidRDefault="002477A3" w:rsidP="008770A7">
      <w:pPr>
        <w:ind w:firstLine="0"/>
      </w:pPr>
    </w:p>
    <w:p w:rsidR="002477A3" w:rsidRDefault="002477A3" w:rsidP="008770A7">
      <w:pPr>
        <w:ind w:firstLine="0"/>
      </w:pPr>
    </w:p>
    <w:p w:rsidR="002477A3" w:rsidRDefault="002477A3" w:rsidP="008770A7">
      <w:pPr>
        <w:ind w:firstLine="0"/>
      </w:pPr>
    </w:p>
    <w:p w:rsidR="002477A3" w:rsidRPr="00AE3FBC" w:rsidRDefault="002477A3" w:rsidP="00605B09">
      <w:pPr>
        <w:pStyle w:val="Epgrafe"/>
        <w:spacing w:line="240" w:lineRule="auto"/>
      </w:pPr>
      <w:bookmarkStart w:id="94" w:name="_Toc421726018"/>
      <w:r>
        <w:lastRenderedPageBreak/>
        <w:t xml:space="preserve">Figura </w:t>
      </w:r>
      <w:fldSimple w:instr=" SEQ Figura \* ARABIC ">
        <w:r w:rsidR="00600ED5">
          <w:rPr>
            <w:noProof/>
          </w:rPr>
          <w:t>8</w:t>
        </w:r>
      </w:fldSimple>
      <w:r>
        <w:t xml:space="preserve"> - </w:t>
      </w:r>
      <w:r w:rsidRPr="00932AFB">
        <w:t xml:space="preserve">Ao fundo parte da (ACP) </w:t>
      </w:r>
      <w:proofErr w:type="spellStart"/>
      <w:r w:rsidRPr="00932AFB">
        <w:t>Luconyope</w:t>
      </w:r>
      <w:proofErr w:type="spellEnd"/>
      <w:r w:rsidRPr="00932AFB">
        <w:t>, em destaque plantas de coca em área degradada</w:t>
      </w:r>
      <w:bookmarkEnd w:id="94"/>
    </w:p>
    <w:p w:rsidR="008770A7" w:rsidRPr="00AE3FBC" w:rsidRDefault="00537A40" w:rsidP="002477A3">
      <w:pPr>
        <w:spacing w:line="240" w:lineRule="auto"/>
        <w:ind w:firstLine="0"/>
        <w:jc w:val="center"/>
      </w:pPr>
      <w:r w:rsidRPr="00F50D81">
        <w:rPr>
          <w:noProof/>
          <w:lang w:val="es-MX" w:eastAsia="es-MX"/>
        </w:rPr>
        <w:drawing>
          <wp:inline distT="0" distB="0" distL="0" distR="0">
            <wp:extent cx="4679315" cy="3056255"/>
            <wp:effectExtent l="19050" t="19050" r="6985" b="0"/>
            <wp:docPr id="8" name="Imagen 7" descr="C:\Users\Chiara\AppData\Local\Microsoft\Windows\Temporary Internet Files\Content.Word\IMG_7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Chiara\AppData\Local\Microsoft\Windows\Temporary Internet Files\Content.Word\IMG_719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9315" cy="3056255"/>
                    </a:xfrm>
                    <a:prstGeom prst="rect">
                      <a:avLst/>
                    </a:prstGeom>
                    <a:noFill/>
                    <a:ln w="6350" cmpd="sng">
                      <a:solidFill>
                        <a:srgbClr val="000000"/>
                      </a:solidFill>
                      <a:miter lim="800000"/>
                      <a:headEnd/>
                      <a:tailEnd/>
                    </a:ln>
                    <a:effectLst/>
                  </pic:spPr>
                </pic:pic>
              </a:graphicData>
            </a:graphic>
          </wp:inline>
        </w:drawing>
      </w:r>
    </w:p>
    <w:p w:rsidR="008770A7" w:rsidRPr="002477A3" w:rsidRDefault="008770A7" w:rsidP="002477A3">
      <w:pPr>
        <w:spacing w:line="240" w:lineRule="auto"/>
        <w:ind w:firstLine="851"/>
        <w:rPr>
          <w:sz w:val="20"/>
          <w:szCs w:val="20"/>
        </w:rPr>
      </w:pPr>
      <w:r w:rsidRPr="002477A3">
        <w:rPr>
          <w:sz w:val="20"/>
          <w:szCs w:val="20"/>
        </w:rPr>
        <w:t xml:space="preserve">Fonte: </w:t>
      </w:r>
      <w:r w:rsidR="002477A3" w:rsidRPr="002477A3">
        <w:rPr>
          <w:sz w:val="20"/>
          <w:szCs w:val="20"/>
        </w:rPr>
        <w:t>Acervo d</w:t>
      </w:r>
      <w:r w:rsidR="00D3212F" w:rsidRPr="002477A3">
        <w:rPr>
          <w:sz w:val="20"/>
          <w:szCs w:val="20"/>
        </w:rPr>
        <w:t>o autor</w:t>
      </w:r>
      <w:r w:rsidRPr="002477A3">
        <w:rPr>
          <w:sz w:val="20"/>
          <w:szCs w:val="20"/>
        </w:rPr>
        <w:t>, 2015.</w:t>
      </w:r>
    </w:p>
    <w:p w:rsidR="00D3212F" w:rsidRDefault="00D3212F" w:rsidP="00CC2917">
      <w:pPr>
        <w:spacing w:line="240" w:lineRule="auto"/>
        <w:ind w:firstLine="0"/>
      </w:pPr>
    </w:p>
    <w:p w:rsidR="008770A7" w:rsidRPr="00AE3FBC" w:rsidRDefault="008770A7" w:rsidP="00D3212F">
      <w:r w:rsidRPr="00AE3FBC">
        <w:t xml:space="preserve">O desmatamento é responsável por desencadear a erosão do solo, e a perda de nutrientes tendo a vista que o mesmo fica exposto aos efeitos do clima na região. A agricultura migratória com queimada, criação de animais como porcos, galinhas e gado também fazem partes do conjunto de ações antrópicas que vem colocando em risco essa localidade as margens da ACP </w:t>
      </w:r>
      <w:proofErr w:type="spellStart"/>
      <w:r w:rsidRPr="00AE3FBC">
        <w:t>Luconyope</w:t>
      </w:r>
      <w:proofErr w:type="spellEnd"/>
      <w:r w:rsidRPr="00AE3FBC">
        <w:t>.</w:t>
      </w:r>
    </w:p>
    <w:p w:rsidR="00365201" w:rsidRDefault="00365201" w:rsidP="00CC2917">
      <w:pPr>
        <w:spacing w:line="240" w:lineRule="auto"/>
        <w:ind w:firstLine="0"/>
      </w:pPr>
    </w:p>
    <w:p w:rsidR="008770A7" w:rsidRPr="00AE3FBC" w:rsidRDefault="002477A3" w:rsidP="00605B09">
      <w:pPr>
        <w:pStyle w:val="Epgrafe"/>
        <w:spacing w:line="240" w:lineRule="auto"/>
      </w:pPr>
      <w:bookmarkStart w:id="95" w:name="_Toc421726019"/>
      <w:r>
        <w:t xml:space="preserve">Figura </w:t>
      </w:r>
      <w:fldSimple w:instr=" SEQ Figura \* ARABIC ">
        <w:r w:rsidR="00600ED5">
          <w:rPr>
            <w:noProof/>
          </w:rPr>
          <w:t>9</w:t>
        </w:r>
      </w:fldSimple>
      <w:r>
        <w:t xml:space="preserve"> - </w:t>
      </w:r>
      <w:r w:rsidRPr="0027177B">
        <w:t>Área degradada por agricultura migratória, extração madeireira</w:t>
      </w:r>
      <w:bookmarkEnd w:id="95"/>
    </w:p>
    <w:p w:rsidR="008770A7" w:rsidRPr="00AE3FBC" w:rsidRDefault="00537A40" w:rsidP="002477A3">
      <w:pPr>
        <w:spacing w:line="240" w:lineRule="auto"/>
        <w:ind w:firstLine="0"/>
        <w:jc w:val="center"/>
      </w:pPr>
      <w:r w:rsidRPr="00F50D81">
        <w:rPr>
          <w:noProof/>
          <w:lang w:val="es-MX" w:eastAsia="es-MX"/>
        </w:rPr>
        <w:drawing>
          <wp:inline distT="0" distB="0" distL="0" distR="0">
            <wp:extent cx="4819650" cy="3011170"/>
            <wp:effectExtent l="19050" t="19050" r="0" b="0"/>
            <wp:docPr id="9" name="Imagen 10" descr="C:\Users\Chiara\AppData\Local\Microsoft\Windows\Temporary Internet Files\Content.Word\IMG_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Chiara\AppData\Local\Microsoft\Windows\Temporary Internet Files\Content.Word\IMG_724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9650" cy="3011170"/>
                    </a:xfrm>
                    <a:prstGeom prst="rect">
                      <a:avLst/>
                    </a:prstGeom>
                    <a:noFill/>
                    <a:ln w="6350" cmpd="sng">
                      <a:solidFill>
                        <a:srgbClr val="000000"/>
                      </a:solidFill>
                      <a:miter lim="800000"/>
                      <a:headEnd/>
                      <a:tailEnd/>
                    </a:ln>
                    <a:effectLst/>
                  </pic:spPr>
                </pic:pic>
              </a:graphicData>
            </a:graphic>
          </wp:inline>
        </w:drawing>
      </w:r>
    </w:p>
    <w:p w:rsidR="008770A7" w:rsidRPr="002477A3" w:rsidRDefault="008770A7" w:rsidP="002477A3">
      <w:pPr>
        <w:spacing w:line="240" w:lineRule="auto"/>
        <w:ind w:firstLine="709"/>
        <w:rPr>
          <w:sz w:val="20"/>
          <w:szCs w:val="20"/>
        </w:rPr>
      </w:pPr>
      <w:r w:rsidRPr="002477A3">
        <w:rPr>
          <w:sz w:val="20"/>
          <w:szCs w:val="20"/>
        </w:rPr>
        <w:t xml:space="preserve">Fonte: </w:t>
      </w:r>
      <w:r w:rsidR="002477A3" w:rsidRPr="002477A3">
        <w:rPr>
          <w:sz w:val="20"/>
          <w:szCs w:val="20"/>
        </w:rPr>
        <w:t>Acervo d</w:t>
      </w:r>
      <w:r w:rsidR="00B948A9" w:rsidRPr="002477A3">
        <w:rPr>
          <w:sz w:val="20"/>
          <w:szCs w:val="20"/>
        </w:rPr>
        <w:t>o Autor</w:t>
      </w:r>
      <w:r w:rsidRPr="002477A3">
        <w:rPr>
          <w:sz w:val="20"/>
          <w:szCs w:val="20"/>
        </w:rPr>
        <w:t>, 2015.</w:t>
      </w:r>
    </w:p>
    <w:p w:rsidR="008770A7" w:rsidRDefault="008770A7" w:rsidP="00B948A9">
      <w:r w:rsidRPr="00AE3FBC">
        <w:lastRenderedPageBreak/>
        <w:t>Outra atividade que preocupa é o garimpo que passa despercebido em meio à vegetação, no qual degrada silenciosamente, mas de certa forma acarretando em uma poluição imensurável devido aos produtos químicos utilizados que por sua vez vão parar em um recurso hídrico, mas perto e sendo levado rio abaixo tendo como ponto final de seu percurso o oceano atlântico território brasileiro.</w:t>
      </w:r>
    </w:p>
    <w:p w:rsidR="002477A3" w:rsidRPr="00AE3FBC" w:rsidRDefault="002477A3" w:rsidP="00B948A9"/>
    <w:p w:rsidR="00EC1280" w:rsidRDefault="002477A3" w:rsidP="00EC1280">
      <w:pPr>
        <w:pStyle w:val="Ttulo2"/>
      </w:pPr>
      <w:bookmarkStart w:id="96" w:name="_Toc421657830"/>
      <w:r>
        <w:t xml:space="preserve">4.2 </w:t>
      </w:r>
      <w:r w:rsidR="00EC1280">
        <w:t>PROPOSTAS DE RECUPERAÇÃO AMBIENTAL</w:t>
      </w:r>
      <w:bookmarkEnd w:id="96"/>
    </w:p>
    <w:p w:rsidR="002477A3" w:rsidRPr="002477A3" w:rsidRDefault="002477A3" w:rsidP="002477A3"/>
    <w:p w:rsidR="00EC1280" w:rsidRDefault="002477A3" w:rsidP="00576DEF">
      <w:pPr>
        <w:pStyle w:val="Ttulo3"/>
      </w:pPr>
      <w:bookmarkStart w:id="97" w:name="_Toc421657831"/>
      <w:r>
        <w:t xml:space="preserve">4.2.1 </w:t>
      </w:r>
      <w:r w:rsidR="006245B3">
        <w:t>Métodos de plantio</w:t>
      </w:r>
      <w:bookmarkEnd w:id="97"/>
    </w:p>
    <w:p w:rsidR="002477A3" w:rsidRDefault="002477A3" w:rsidP="00B948A9">
      <w:pPr>
        <w:rPr>
          <w:rFonts w:eastAsia="Calibri"/>
        </w:rPr>
      </w:pPr>
    </w:p>
    <w:p w:rsidR="00B948A9" w:rsidRPr="00AE3FBC" w:rsidRDefault="00B948A9" w:rsidP="00B948A9">
      <w:pPr>
        <w:rPr>
          <w:rFonts w:eastAsia="Calibri"/>
        </w:rPr>
      </w:pPr>
      <w:r w:rsidRPr="00AE3FBC">
        <w:rPr>
          <w:rFonts w:eastAsia="Calibri"/>
        </w:rPr>
        <w:t>Vários são os m</w:t>
      </w:r>
      <w:r w:rsidR="00C07F4A">
        <w:rPr>
          <w:rFonts w:eastAsia="Calibri"/>
        </w:rPr>
        <w:t>étodos de recuperação ambiental. De</w:t>
      </w:r>
      <w:r w:rsidRPr="00AE3FBC">
        <w:rPr>
          <w:rFonts w:eastAsia="Calibri"/>
        </w:rPr>
        <w:t xml:space="preserve">sta maneira, podemos perceber que as distintas formas de reflorestação com suas respectivas nomenclaturas, métodos e objetivos são definidas de acordo com a sua necessidade, e características da área impactada. </w:t>
      </w:r>
    </w:p>
    <w:p w:rsidR="00B948A9" w:rsidRDefault="00B948A9" w:rsidP="00B948A9">
      <w:pPr>
        <w:rPr>
          <w:rFonts w:eastAsia="Calibri"/>
        </w:rPr>
      </w:pPr>
      <w:r w:rsidRPr="00AE3FBC">
        <w:rPr>
          <w:rFonts w:eastAsia="Calibri"/>
        </w:rPr>
        <w:t xml:space="preserve">Para o Fundo Nacional do Ambiente (FONAM, 2007) a reflorestarão ou silvicultura, como também é conhecida, </w:t>
      </w:r>
      <w:r w:rsidR="00E63C9F" w:rsidRPr="00AE3FBC">
        <w:rPr>
          <w:rFonts w:eastAsia="Calibri"/>
        </w:rPr>
        <w:t>está</w:t>
      </w:r>
      <w:r w:rsidRPr="00AE3FBC">
        <w:rPr>
          <w:rFonts w:eastAsia="Calibri"/>
        </w:rPr>
        <w:t xml:space="preserve"> dividida em dois grupos, os de bens materiais</w:t>
      </w:r>
      <w:r w:rsidR="00C07F4A">
        <w:rPr>
          <w:rFonts w:eastAsia="Calibri"/>
        </w:rPr>
        <w:t xml:space="preserve"> (recursos financeiros)</w:t>
      </w:r>
      <w:r w:rsidRPr="00AE3FBC">
        <w:rPr>
          <w:rFonts w:eastAsia="Calibri"/>
        </w:rPr>
        <w:t xml:space="preserve"> e os serviços ambientais prestados pelas florestas, observando a mesma de uma forma, ma</w:t>
      </w:r>
      <w:r w:rsidR="00C07F4A">
        <w:rPr>
          <w:rFonts w:eastAsia="Calibri"/>
        </w:rPr>
        <w:t>i</w:t>
      </w:r>
      <w:r w:rsidRPr="00AE3FBC">
        <w:rPr>
          <w:rFonts w:eastAsia="Calibri"/>
        </w:rPr>
        <w:t>s ampla, valorizando os serviços ambientais prestados, e incluindo os custos caso a floresta não existisse, exemplo prático como a qualidade da água que depende muito da preservação da mesma, erosão do solo, refúgio para a fauna e etc.</w:t>
      </w:r>
      <w:r>
        <w:rPr>
          <w:rFonts w:eastAsia="Calibri"/>
        </w:rPr>
        <w:t xml:space="preserve"> </w:t>
      </w:r>
    </w:p>
    <w:p w:rsidR="00B948A9" w:rsidRDefault="00C07F4A" w:rsidP="00C07F4A">
      <w:pPr>
        <w:rPr>
          <w:rFonts w:eastAsia="Calibri"/>
        </w:rPr>
      </w:pPr>
      <w:r>
        <w:rPr>
          <w:rFonts w:eastAsia="Calibri"/>
        </w:rPr>
        <w:t>A partir deste ponto de vista FONAM (2</w:t>
      </w:r>
      <w:r w:rsidR="00B948A9" w:rsidRPr="00AE3FBC">
        <w:rPr>
          <w:rFonts w:eastAsia="Calibri"/>
        </w:rPr>
        <w:t xml:space="preserve">007) </w:t>
      </w:r>
      <w:r>
        <w:rPr>
          <w:rFonts w:eastAsia="Calibri"/>
        </w:rPr>
        <w:t xml:space="preserve">apresenta </w:t>
      </w:r>
      <w:r w:rsidR="00B948A9" w:rsidRPr="00AE3FBC">
        <w:rPr>
          <w:rFonts w:eastAsia="Calibri"/>
        </w:rPr>
        <w:t xml:space="preserve">algumas técnicas que são </w:t>
      </w:r>
      <w:r>
        <w:rPr>
          <w:rFonts w:eastAsia="Calibri"/>
        </w:rPr>
        <w:t xml:space="preserve">comumente </w:t>
      </w:r>
      <w:r w:rsidR="00B948A9" w:rsidRPr="00AE3FBC">
        <w:rPr>
          <w:rFonts w:eastAsia="Calibri"/>
        </w:rPr>
        <w:t xml:space="preserve">utilizadas </w:t>
      </w:r>
      <w:r>
        <w:rPr>
          <w:rFonts w:eastAsia="Calibri"/>
        </w:rPr>
        <w:t>nos processos de recuperação ambiental das áreas abandonadas pelo plantio d</w:t>
      </w:r>
      <w:r w:rsidR="002477A3">
        <w:rPr>
          <w:rFonts w:eastAsia="Calibri"/>
        </w:rPr>
        <w:t>e coca e agricultura migratória.</w:t>
      </w:r>
    </w:p>
    <w:p w:rsidR="002477A3" w:rsidRPr="00DB2F49" w:rsidRDefault="002477A3" w:rsidP="00C07F4A">
      <w:pPr>
        <w:rPr>
          <w:rFonts w:eastAsia="Calibri"/>
        </w:rPr>
      </w:pPr>
    </w:p>
    <w:p w:rsidR="00B948A9" w:rsidRPr="00AE3FBC" w:rsidRDefault="002477A3" w:rsidP="00B948A9">
      <w:pPr>
        <w:pStyle w:val="Ttulo4"/>
      </w:pPr>
      <w:bookmarkStart w:id="98" w:name="_Toc421657832"/>
      <w:r>
        <w:t>4.2.1.1 Linhas de p</w:t>
      </w:r>
      <w:r w:rsidR="00B948A9">
        <w:t>lantio</w:t>
      </w:r>
      <w:bookmarkEnd w:id="98"/>
    </w:p>
    <w:p w:rsidR="002477A3" w:rsidRDefault="002477A3" w:rsidP="00B948A9">
      <w:pPr>
        <w:rPr>
          <w:rFonts w:eastAsia="Calibri"/>
        </w:rPr>
      </w:pPr>
    </w:p>
    <w:p w:rsidR="00B948A9" w:rsidRPr="00AE3FBC" w:rsidRDefault="00B948A9" w:rsidP="002477A3">
      <w:pPr>
        <w:rPr>
          <w:rFonts w:eastAsia="Calibri"/>
        </w:rPr>
      </w:pPr>
      <w:r w:rsidRPr="00AE3FBC">
        <w:rPr>
          <w:rFonts w:eastAsia="Calibri"/>
        </w:rPr>
        <w:t>Este método é usado para a instalação de cercas vivas, quebra-ventos, proteção de córregos e nascentes, limites de fazendas, etc. Também podendo ser definidas como uma única linha de árvores, e às vezes de duas (2) ou três (3) linhas, caso em que estejam dispostas alternadamente.</w:t>
      </w:r>
    </w:p>
    <w:p w:rsidR="00B948A9" w:rsidRPr="00AE3FBC" w:rsidRDefault="00B948A9" w:rsidP="002477A3">
      <w:pPr>
        <w:rPr>
          <w:rFonts w:eastAsia="Calibri"/>
        </w:rPr>
      </w:pPr>
      <w:r w:rsidRPr="00AE3FBC">
        <w:rPr>
          <w:rFonts w:eastAsia="Calibri"/>
        </w:rPr>
        <w:t>Para fazer a marcação no caso das plantações de linha os seguintes passos são tomados:</w:t>
      </w:r>
    </w:p>
    <w:p w:rsidR="00B948A9" w:rsidRPr="00AE3FBC" w:rsidRDefault="00B948A9" w:rsidP="002477A3">
      <w:pPr>
        <w:numPr>
          <w:ilvl w:val="0"/>
          <w:numId w:val="17"/>
        </w:numPr>
        <w:ind w:left="0" w:firstLine="1134"/>
        <w:rPr>
          <w:rFonts w:eastAsia="Calibri"/>
        </w:rPr>
      </w:pPr>
      <w:r w:rsidRPr="00AE3FBC">
        <w:rPr>
          <w:rFonts w:eastAsia="Calibri"/>
        </w:rPr>
        <w:t>Um ponto de partida ou ponto base é marcado, com uma estaca.</w:t>
      </w:r>
    </w:p>
    <w:p w:rsidR="00B948A9" w:rsidRPr="00AE3FBC" w:rsidRDefault="00B948A9" w:rsidP="002477A3">
      <w:pPr>
        <w:numPr>
          <w:ilvl w:val="0"/>
          <w:numId w:val="17"/>
        </w:numPr>
        <w:ind w:left="0" w:firstLine="1134"/>
        <w:rPr>
          <w:rFonts w:eastAsia="Calibri"/>
        </w:rPr>
      </w:pPr>
      <w:r w:rsidRPr="00AE3FBC">
        <w:rPr>
          <w:rFonts w:eastAsia="Calibri"/>
        </w:rPr>
        <w:lastRenderedPageBreak/>
        <w:t xml:space="preserve">Sobre a estaca fixa-se uma fita métrica ou uma corda com o distanciamento / marcações que se deseja atingir, com as árvores a serem plantadas. </w:t>
      </w:r>
    </w:p>
    <w:p w:rsidR="00B948A9" w:rsidRPr="00AE3FBC" w:rsidRDefault="00B948A9" w:rsidP="002477A3">
      <w:pPr>
        <w:numPr>
          <w:ilvl w:val="0"/>
          <w:numId w:val="17"/>
        </w:numPr>
        <w:ind w:left="0" w:firstLine="1134"/>
        <w:rPr>
          <w:rFonts w:eastAsia="Calibri"/>
        </w:rPr>
      </w:pPr>
      <w:r w:rsidRPr="00AE3FBC">
        <w:rPr>
          <w:rFonts w:eastAsia="Calibri"/>
        </w:rPr>
        <w:t xml:space="preserve">A corda ou fita métrica deve estar esticada no terreno sobre o qual se quer plantar, semear logo prossegue a marcação dos pontos para a preparação dos (buracos) que serão introduzidas às espécies de reflorestamento. Podendo efetuar a marcação com a ponta de uma picareta ou marcações em gesso. </w:t>
      </w:r>
    </w:p>
    <w:p w:rsidR="00B948A9" w:rsidRDefault="00B948A9" w:rsidP="002477A3">
      <w:pPr>
        <w:rPr>
          <w:rFonts w:eastAsia="Calibri"/>
        </w:rPr>
      </w:pPr>
      <w:r w:rsidRPr="00AE3FBC">
        <w:rPr>
          <w:rFonts w:eastAsia="Calibri"/>
        </w:rPr>
        <w:t xml:space="preserve">Desta forma, cada marca corresponde ao local onde, posteriormente, colocarão as </w:t>
      </w:r>
      <w:r w:rsidR="00E63C9F">
        <w:rPr>
          <w:rFonts w:eastAsia="Calibri"/>
        </w:rPr>
        <w:t>árvores.</w:t>
      </w:r>
    </w:p>
    <w:p w:rsidR="00AA68DF" w:rsidRPr="00AE3FBC" w:rsidRDefault="00AA68DF" w:rsidP="00B948A9">
      <w:pPr>
        <w:rPr>
          <w:rFonts w:eastAsia="Calibri"/>
        </w:rPr>
      </w:pPr>
    </w:p>
    <w:p w:rsidR="00B948A9" w:rsidRPr="00AE3FBC" w:rsidRDefault="002477A3" w:rsidP="00605B09">
      <w:pPr>
        <w:pStyle w:val="Epgrafe"/>
        <w:spacing w:line="240" w:lineRule="auto"/>
      </w:pPr>
      <w:bookmarkStart w:id="99" w:name="_Toc421726020"/>
      <w:r>
        <w:t xml:space="preserve">Figura </w:t>
      </w:r>
      <w:fldSimple w:instr=" SEQ Figura \* ARABIC ">
        <w:r w:rsidR="00600ED5">
          <w:rPr>
            <w:noProof/>
          </w:rPr>
          <w:t>10</w:t>
        </w:r>
      </w:fldSimple>
      <w:r>
        <w:t xml:space="preserve"> - </w:t>
      </w:r>
      <w:r w:rsidRPr="006E7823">
        <w:t>Plantação em linhas</w:t>
      </w:r>
      <w:bookmarkEnd w:id="99"/>
    </w:p>
    <w:p w:rsidR="00B948A9" w:rsidRPr="00AE3FBC" w:rsidRDefault="00537A40" w:rsidP="002477A3">
      <w:pPr>
        <w:spacing w:line="240" w:lineRule="auto"/>
        <w:ind w:firstLine="0"/>
        <w:jc w:val="center"/>
      </w:pPr>
      <w:r w:rsidRPr="008770A7">
        <w:rPr>
          <w:rFonts w:eastAsia="Calibri"/>
          <w:noProof/>
          <w:lang w:val="es-MX" w:eastAsia="es-MX"/>
        </w:rPr>
        <w:drawing>
          <wp:inline distT="0" distB="0" distL="0" distR="0">
            <wp:extent cx="3603625" cy="3168650"/>
            <wp:effectExtent l="19050" t="19050" r="0" b="0"/>
            <wp:docPr id="1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3625" cy="3168650"/>
                    </a:xfrm>
                    <a:prstGeom prst="rect">
                      <a:avLst/>
                    </a:prstGeom>
                    <a:noFill/>
                    <a:ln w="6350" cmpd="sng">
                      <a:solidFill>
                        <a:srgbClr val="000000"/>
                      </a:solidFill>
                      <a:miter lim="800000"/>
                      <a:headEnd/>
                      <a:tailEnd/>
                    </a:ln>
                    <a:effectLst/>
                  </pic:spPr>
                </pic:pic>
              </a:graphicData>
            </a:graphic>
          </wp:inline>
        </w:drawing>
      </w:r>
    </w:p>
    <w:p w:rsidR="00B948A9" w:rsidRPr="002477A3" w:rsidRDefault="00B948A9" w:rsidP="002477A3">
      <w:pPr>
        <w:spacing w:line="240" w:lineRule="auto"/>
        <w:ind w:firstLine="1701"/>
        <w:rPr>
          <w:sz w:val="20"/>
          <w:szCs w:val="20"/>
        </w:rPr>
      </w:pPr>
      <w:r w:rsidRPr="002477A3">
        <w:rPr>
          <w:sz w:val="20"/>
          <w:szCs w:val="20"/>
        </w:rPr>
        <w:t>Fonte: FONAM, 2007.</w:t>
      </w:r>
    </w:p>
    <w:p w:rsidR="002477A3" w:rsidRDefault="002477A3" w:rsidP="001746A2">
      <w:pPr>
        <w:ind w:firstLine="0"/>
        <w:rPr>
          <w:color w:val="000000"/>
        </w:rPr>
      </w:pPr>
    </w:p>
    <w:p w:rsidR="00C3780D" w:rsidRDefault="00415183" w:rsidP="002477A3">
      <w:pPr>
        <w:rPr>
          <w:color w:val="000000"/>
        </w:rPr>
      </w:pPr>
      <w:r w:rsidRPr="00420870">
        <w:rPr>
          <w:color w:val="000000"/>
        </w:rPr>
        <w:t>A figura acima pode ser compreendida como um método de proteção para outras culturas</w:t>
      </w:r>
      <w:r w:rsidR="00743B89" w:rsidRPr="00420870">
        <w:rPr>
          <w:color w:val="000000"/>
        </w:rPr>
        <w:t xml:space="preserve"> como milho, café </w:t>
      </w:r>
      <w:r w:rsidRPr="00420870">
        <w:rPr>
          <w:color w:val="000000"/>
        </w:rPr>
        <w:t>que serão introduzidas ou mesmo um esquema tático que demarca a área de uma propriedade</w:t>
      </w:r>
      <w:r w:rsidR="00365201" w:rsidRPr="00420870">
        <w:rPr>
          <w:color w:val="000000"/>
        </w:rPr>
        <w:t>.</w:t>
      </w:r>
    </w:p>
    <w:p w:rsidR="002477A3" w:rsidRPr="00420870" w:rsidRDefault="002477A3" w:rsidP="001746A2">
      <w:pPr>
        <w:ind w:firstLine="0"/>
        <w:rPr>
          <w:color w:val="000000"/>
        </w:rPr>
      </w:pPr>
    </w:p>
    <w:p w:rsidR="00B948A9" w:rsidRPr="00AE3FBC" w:rsidRDefault="001C1138" w:rsidP="00F11E71">
      <w:pPr>
        <w:pStyle w:val="Ttulo4"/>
      </w:pPr>
      <w:bookmarkStart w:id="100" w:name="_Toc421657833"/>
      <w:r>
        <w:t>4.2.1.2 Plantio quadrado ou r</w:t>
      </w:r>
      <w:r w:rsidR="002477A3">
        <w:t>etângulo</w:t>
      </w:r>
      <w:bookmarkEnd w:id="100"/>
    </w:p>
    <w:p w:rsidR="002477A3" w:rsidRDefault="002477A3" w:rsidP="00F11E71">
      <w:pPr>
        <w:rPr>
          <w:rFonts w:eastAsia="Calibri"/>
        </w:rPr>
      </w:pPr>
    </w:p>
    <w:p w:rsidR="00B948A9" w:rsidRPr="00AE3FBC" w:rsidRDefault="00B948A9" w:rsidP="001C1138">
      <w:pPr>
        <w:rPr>
          <w:rFonts w:eastAsia="Calibri"/>
        </w:rPr>
      </w:pPr>
      <w:r w:rsidRPr="00AE3FBC">
        <w:rPr>
          <w:rFonts w:eastAsia="Calibri"/>
        </w:rPr>
        <w:t xml:space="preserve">Este sistema é utilizado principalmente quando o terreno é plano. No caso do plantio quadrado, os espaçamentos entre as árvores têm a mesma medida que a entre linhas (3 m x 3 m). Já para o sistema retangular, as árvores são dispostas </w:t>
      </w:r>
      <w:r w:rsidRPr="00AE3FBC">
        <w:rPr>
          <w:rFonts w:eastAsia="Calibri"/>
        </w:rPr>
        <w:lastRenderedPageBreak/>
        <w:t xml:space="preserve">consequentemente de uma maneira que ganha à forma retangular, por exemplo, (3m x 2m). Para isso é necessário à ajuda de três pessoas, uma corda e estacas. </w:t>
      </w:r>
    </w:p>
    <w:p w:rsidR="00B948A9" w:rsidRPr="00AE3FBC" w:rsidRDefault="00B948A9" w:rsidP="001C1138">
      <w:pPr>
        <w:rPr>
          <w:rFonts w:eastAsia="Calibri"/>
        </w:rPr>
      </w:pPr>
      <w:r w:rsidRPr="00AE3FBC">
        <w:rPr>
          <w:rFonts w:eastAsia="Calibri"/>
        </w:rPr>
        <w:t>Para efetuar a marcação, neste caso, tomasse os seguintes passos:</w:t>
      </w:r>
    </w:p>
    <w:p w:rsidR="00B948A9" w:rsidRPr="00AE3FBC" w:rsidRDefault="00B948A9" w:rsidP="001C1138">
      <w:pPr>
        <w:numPr>
          <w:ilvl w:val="0"/>
          <w:numId w:val="18"/>
        </w:numPr>
        <w:ind w:left="0" w:firstLine="1134"/>
        <w:rPr>
          <w:rFonts w:eastAsia="Calibri"/>
        </w:rPr>
      </w:pPr>
      <w:r w:rsidRPr="00AE3FBC">
        <w:rPr>
          <w:rFonts w:eastAsia="Calibri"/>
        </w:rPr>
        <w:t xml:space="preserve">Começa-se com a quadratura do terreno, para isso se define um ponto base de </w:t>
      </w:r>
      <w:r w:rsidR="00F11E71" w:rsidRPr="00AE3FBC">
        <w:rPr>
          <w:rFonts w:eastAsia="Calibri"/>
        </w:rPr>
        <w:t>início</w:t>
      </w:r>
      <w:r w:rsidRPr="00AE3FBC">
        <w:rPr>
          <w:rFonts w:eastAsia="Calibri"/>
        </w:rPr>
        <w:t xml:space="preserve"> com uma estaca sobre uma das esquinas ou canto do terreno. </w:t>
      </w:r>
    </w:p>
    <w:p w:rsidR="00F11E71" w:rsidRDefault="00B948A9" w:rsidP="001C1138">
      <w:pPr>
        <w:numPr>
          <w:ilvl w:val="0"/>
          <w:numId w:val="18"/>
        </w:numPr>
        <w:ind w:left="0" w:firstLine="1134"/>
        <w:rPr>
          <w:rFonts w:eastAsia="Calibri"/>
        </w:rPr>
      </w:pPr>
      <w:r w:rsidRPr="00AE3FBC">
        <w:rPr>
          <w:rFonts w:eastAsia="Calibri"/>
        </w:rPr>
        <w:t xml:space="preserve">Em seguida, a partir do ponto de base inicial com a ajuda da corda ou fita métrica forma-se um triângulo com lados de três (3), (4) e (5) metros, de maneira que o lado que contem 5 metros permaneça no interior do terreno e os outros dois lados formem um “L” como mostra a </w:t>
      </w:r>
      <w:r w:rsidR="00E63C9F">
        <w:rPr>
          <w:rFonts w:eastAsia="Calibri"/>
        </w:rPr>
        <w:t xml:space="preserve">figura </w:t>
      </w:r>
      <w:r w:rsidR="001C1138">
        <w:rPr>
          <w:rFonts w:eastAsia="Calibri"/>
        </w:rPr>
        <w:t>11</w:t>
      </w:r>
      <w:r w:rsidRPr="00AE3FBC">
        <w:rPr>
          <w:rFonts w:eastAsia="Calibri"/>
        </w:rPr>
        <w:t>.</w:t>
      </w:r>
    </w:p>
    <w:p w:rsidR="00AA68DF" w:rsidRDefault="00AA68DF" w:rsidP="00AA68DF">
      <w:pPr>
        <w:ind w:firstLine="0"/>
        <w:rPr>
          <w:rFonts w:eastAsia="Calibri"/>
        </w:rPr>
      </w:pPr>
    </w:p>
    <w:p w:rsidR="00B948A9" w:rsidRPr="00AE3FBC" w:rsidRDefault="001C1138" w:rsidP="00605B09">
      <w:pPr>
        <w:pStyle w:val="Epgrafe"/>
        <w:spacing w:line="240" w:lineRule="auto"/>
        <w:rPr>
          <w:rFonts w:eastAsia="Calibri"/>
        </w:rPr>
      </w:pPr>
      <w:bookmarkStart w:id="101" w:name="_Toc421726021"/>
      <w:r>
        <w:t xml:space="preserve">Figura </w:t>
      </w:r>
      <w:fldSimple w:instr=" SEQ Figura \* ARABIC ">
        <w:r w:rsidR="00600ED5">
          <w:rPr>
            <w:noProof/>
          </w:rPr>
          <w:t>11</w:t>
        </w:r>
      </w:fldSimple>
      <w:r>
        <w:t xml:space="preserve"> - Método quadrado ou retâ</w:t>
      </w:r>
      <w:r w:rsidRPr="003F49E6">
        <w:t>ngulo</w:t>
      </w:r>
      <w:bookmarkEnd w:id="101"/>
    </w:p>
    <w:p w:rsidR="009832C0" w:rsidRDefault="00537A40" w:rsidP="001C1138">
      <w:pPr>
        <w:spacing w:line="240" w:lineRule="auto"/>
        <w:ind w:firstLine="0"/>
        <w:jc w:val="center"/>
      </w:pPr>
      <w:r w:rsidRPr="001C1138">
        <w:rPr>
          <w:noProof/>
          <w:lang w:val="es-MX" w:eastAsia="es-MX"/>
        </w:rPr>
        <w:drawing>
          <wp:inline distT="0" distB="0" distL="0" distR="0">
            <wp:extent cx="4900930" cy="2828925"/>
            <wp:effectExtent l="19050" t="19050" r="0" b="9525"/>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057" t="53276" r="41988" b="29346"/>
                    <a:stretch>
                      <a:fillRect/>
                    </a:stretch>
                  </pic:blipFill>
                  <pic:spPr bwMode="auto">
                    <a:xfrm>
                      <a:off x="0" y="0"/>
                      <a:ext cx="4900930" cy="2828925"/>
                    </a:xfrm>
                    <a:prstGeom prst="rect">
                      <a:avLst/>
                    </a:prstGeom>
                    <a:noFill/>
                    <a:ln w="6350" cmpd="sng">
                      <a:solidFill>
                        <a:srgbClr val="000000"/>
                      </a:solidFill>
                      <a:miter lim="800000"/>
                      <a:headEnd/>
                      <a:tailEnd/>
                    </a:ln>
                    <a:effectLst/>
                  </pic:spPr>
                </pic:pic>
              </a:graphicData>
            </a:graphic>
          </wp:inline>
        </w:drawing>
      </w:r>
    </w:p>
    <w:p w:rsidR="00B948A9" w:rsidRPr="001C1138" w:rsidRDefault="009832C0" w:rsidP="001C1138">
      <w:pPr>
        <w:pStyle w:val="Epgrafe"/>
        <w:spacing w:line="240" w:lineRule="auto"/>
        <w:ind w:firstLine="709"/>
        <w:rPr>
          <w:rFonts w:eastAsia="Calibri"/>
          <w:sz w:val="20"/>
        </w:rPr>
      </w:pPr>
      <w:r w:rsidRPr="001C1138">
        <w:rPr>
          <w:sz w:val="20"/>
        </w:rPr>
        <w:t>Fonte: FONAM, 2007.</w:t>
      </w:r>
    </w:p>
    <w:p w:rsidR="00F11E71" w:rsidRDefault="00F11E71" w:rsidP="00B948A9">
      <w:pPr>
        <w:ind w:firstLine="0"/>
        <w:rPr>
          <w:rFonts w:eastAsia="Calibri"/>
        </w:rPr>
      </w:pPr>
    </w:p>
    <w:p w:rsidR="00B948A9" w:rsidRPr="00AE3FBC" w:rsidRDefault="00B948A9" w:rsidP="00F11E71">
      <w:pPr>
        <w:rPr>
          <w:rFonts w:eastAsia="Calibri"/>
        </w:rPr>
      </w:pPr>
      <w:r w:rsidRPr="00AE3FBC">
        <w:rPr>
          <w:rFonts w:eastAsia="Calibri"/>
        </w:rPr>
        <w:t xml:space="preserve">A partir do ponto base do qual se iniciou, localizado na esquina ou canto do terreno já em forma de quadrado, determina a linha de base, com a corda graduada ou fita métrica já com o distanciamento desejado ao qual se pretende que as árvores ao serem plantadas permaneçam. A linha de base </w:t>
      </w:r>
      <w:r w:rsidR="00F11E71" w:rsidRPr="00AE3FBC">
        <w:rPr>
          <w:rFonts w:eastAsia="Calibri"/>
        </w:rPr>
        <w:t>deverá</w:t>
      </w:r>
      <w:r w:rsidRPr="00AE3FBC">
        <w:rPr>
          <w:rFonts w:eastAsia="Calibri"/>
        </w:rPr>
        <w:t xml:space="preserve"> passar pelo lado inferior (dentro) do triangulo que se formou anteriormente.</w:t>
      </w:r>
    </w:p>
    <w:p w:rsidR="00B948A9" w:rsidRPr="00AE3FBC" w:rsidRDefault="00B948A9" w:rsidP="00F11E71">
      <w:pPr>
        <w:rPr>
          <w:rFonts w:eastAsia="Calibri"/>
        </w:rPr>
      </w:pPr>
      <w:r w:rsidRPr="00AE3FBC">
        <w:rPr>
          <w:rFonts w:eastAsia="Calibri"/>
        </w:rPr>
        <w:t xml:space="preserve">A corda ou fita métrica é esticada sobre o terreno, dando </w:t>
      </w:r>
      <w:r w:rsidR="00F11E71" w:rsidRPr="00AE3FBC">
        <w:rPr>
          <w:rFonts w:eastAsia="Calibri"/>
        </w:rPr>
        <w:t>início</w:t>
      </w:r>
      <w:r w:rsidRPr="00AE3FBC">
        <w:rPr>
          <w:rFonts w:eastAsia="Calibri"/>
        </w:rPr>
        <w:t xml:space="preserve"> as marcações dos pontos correspondentes a cada um dos buracos, o qual para as marcações podem-se utilizar estacas, gesso ou com a ponta de uma picareta.</w:t>
      </w:r>
      <w:r w:rsidRPr="00AE3FBC">
        <w:t xml:space="preserve"> </w:t>
      </w:r>
      <w:r w:rsidRPr="00AE3FBC">
        <w:rPr>
          <w:rFonts w:eastAsia="Calibri"/>
        </w:rPr>
        <w:t xml:space="preserve">Da mesma maneira, a partir do mesmo canto ou esquina, marca-se o lado perpendicular (passando sobre o outro lado do triângulo formado anteriormente) da área </w:t>
      </w:r>
      <w:r w:rsidRPr="00AE3FBC">
        <w:rPr>
          <w:rFonts w:eastAsia="Calibri"/>
        </w:rPr>
        <w:lastRenderedPageBreak/>
        <w:t>delimitada, usando a corda graduada para marcação dos pontos sobre o quais se introduziram as árvores.</w:t>
      </w:r>
    </w:p>
    <w:p w:rsidR="00B948A9" w:rsidRDefault="00B948A9" w:rsidP="00A75DF4">
      <w:pPr>
        <w:rPr>
          <w:rFonts w:eastAsia="Calibri"/>
        </w:rPr>
      </w:pPr>
      <w:r w:rsidRPr="00AE3FBC">
        <w:rPr>
          <w:rFonts w:eastAsia="Calibri"/>
        </w:rPr>
        <w:t xml:space="preserve">Uma vez que se tenham os dois lados da figura se </w:t>
      </w:r>
      <w:r w:rsidR="00F11E71" w:rsidRPr="00AE3FBC">
        <w:rPr>
          <w:rFonts w:eastAsia="Calibri"/>
        </w:rPr>
        <w:t>dá</w:t>
      </w:r>
      <w:r w:rsidRPr="00AE3FBC">
        <w:rPr>
          <w:rFonts w:eastAsia="Calibri"/>
        </w:rPr>
        <w:t xml:space="preserve"> </w:t>
      </w:r>
      <w:r w:rsidR="00F11E71" w:rsidRPr="00AE3FBC">
        <w:rPr>
          <w:rFonts w:eastAsia="Calibri"/>
        </w:rPr>
        <w:t>início</w:t>
      </w:r>
      <w:r w:rsidRPr="00AE3FBC">
        <w:rPr>
          <w:rFonts w:eastAsia="Calibri"/>
        </w:rPr>
        <w:t xml:space="preserve"> a marcação das linhas paralelas, com a linha de base, até concluir a marcação de todo o terr</w:t>
      </w:r>
      <w:r w:rsidR="00F11E71">
        <w:rPr>
          <w:rFonts w:eastAsia="Calibri"/>
        </w:rPr>
        <w:t xml:space="preserve">eno, como mostra </w:t>
      </w:r>
      <w:r w:rsidR="007C06B2">
        <w:rPr>
          <w:rFonts w:eastAsia="Calibri"/>
        </w:rPr>
        <w:t xml:space="preserve">a </w:t>
      </w:r>
      <w:r w:rsidR="00A75DF4">
        <w:rPr>
          <w:rFonts w:eastAsia="Calibri"/>
        </w:rPr>
        <w:t>figura 1</w:t>
      </w:r>
      <w:r w:rsidR="001C1138">
        <w:rPr>
          <w:rFonts w:eastAsia="Calibri"/>
        </w:rPr>
        <w:t>2</w:t>
      </w:r>
      <w:r w:rsidR="00605B09">
        <w:rPr>
          <w:rFonts w:eastAsia="Calibri"/>
        </w:rPr>
        <w:t>.</w:t>
      </w:r>
    </w:p>
    <w:p w:rsidR="00605B09" w:rsidRDefault="00605B09" w:rsidP="00605B09">
      <w:pPr>
        <w:ind w:firstLine="0"/>
        <w:rPr>
          <w:rFonts w:eastAsia="Calibri"/>
        </w:rPr>
      </w:pPr>
    </w:p>
    <w:p w:rsidR="00B948A9" w:rsidRPr="00AE3FBC" w:rsidRDefault="001C1138" w:rsidP="00605B09">
      <w:pPr>
        <w:pStyle w:val="Epgrafe"/>
        <w:spacing w:line="240" w:lineRule="auto"/>
      </w:pPr>
      <w:bookmarkStart w:id="102" w:name="_Toc421726022"/>
      <w:r>
        <w:t xml:space="preserve">Figura </w:t>
      </w:r>
      <w:fldSimple w:instr=" SEQ Figura \* ARABIC ">
        <w:r w:rsidR="00600ED5">
          <w:rPr>
            <w:noProof/>
          </w:rPr>
          <w:t>12</w:t>
        </w:r>
      </w:fldSimple>
      <w:r>
        <w:t xml:space="preserve"> - </w:t>
      </w:r>
      <w:r w:rsidRPr="0084354B">
        <w:t>Método quadrado ou retângulo</w:t>
      </w:r>
      <w:bookmarkEnd w:id="102"/>
    </w:p>
    <w:p w:rsidR="00B948A9" w:rsidRPr="00AE3FBC" w:rsidRDefault="00537A40" w:rsidP="001C1138">
      <w:pPr>
        <w:spacing w:line="240" w:lineRule="auto"/>
        <w:ind w:firstLine="0"/>
        <w:jc w:val="center"/>
      </w:pPr>
      <w:r w:rsidRPr="008770A7">
        <w:rPr>
          <w:rFonts w:eastAsia="Calibri"/>
          <w:noProof/>
          <w:lang w:val="es-MX" w:eastAsia="es-MX"/>
        </w:rPr>
        <w:drawing>
          <wp:inline distT="0" distB="0" distL="0" distR="0">
            <wp:extent cx="4113530" cy="3009265"/>
            <wp:effectExtent l="19050" t="19050" r="1270" b="635"/>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3530" cy="3009265"/>
                    </a:xfrm>
                    <a:prstGeom prst="rect">
                      <a:avLst/>
                    </a:prstGeom>
                    <a:noFill/>
                    <a:ln w="6350" cmpd="sng">
                      <a:solidFill>
                        <a:srgbClr val="000000"/>
                      </a:solidFill>
                      <a:miter lim="800000"/>
                      <a:headEnd/>
                      <a:tailEnd/>
                    </a:ln>
                    <a:effectLst/>
                  </pic:spPr>
                </pic:pic>
              </a:graphicData>
            </a:graphic>
          </wp:inline>
        </w:drawing>
      </w:r>
    </w:p>
    <w:p w:rsidR="00B948A9" w:rsidRPr="001C1138" w:rsidRDefault="00FE0CF7" w:rsidP="001C1138">
      <w:pPr>
        <w:spacing w:line="240" w:lineRule="auto"/>
        <w:ind w:firstLine="1276"/>
        <w:rPr>
          <w:rFonts w:eastAsia="Calibri"/>
          <w:sz w:val="20"/>
          <w:szCs w:val="20"/>
        </w:rPr>
      </w:pPr>
      <w:r w:rsidRPr="001C1138">
        <w:rPr>
          <w:sz w:val="20"/>
          <w:szCs w:val="20"/>
        </w:rPr>
        <w:t>Fonte: FONAM, 2007</w:t>
      </w:r>
      <w:r w:rsidR="00B948A9" w:rsidRPr="001C1138">
        <w:rPr>
          <w:sz w:val="20"/>
          <w:szCs w:val="20"/>
        </w:rPr>
        <w:t>.</w:t>
      </w:r>
    </w:p>
    <w:p w:rsidR="00F11E71" w:rsidRDefault="00F11E71" w:rsidP="00B948A9">
      <w:pPr>
        <w:ind w:firstLine="0"/>
        <w:rPr>
          <w:rFonts w:eastAsia="Calibri"/>
        </w:rPr>
      </w:pPr>
    </w:p>
    <w:p w:rsidR="00B948A9" w:rsidRPr="00AE3FBC" w:rsidRDefault="00B948A9" w:rsidP="001C1138">
      <w:pPr>
        <w:rPr>
          <w:rFonts w:eastAsia="Calibri"/>
        </w:rPr>
      </w:pPr>
      <w:r w:rsidRPr="00AE3FBC">
        <w:rPr>
          <w:rFonts w:eastAsia="Calibri"/>
        </w:rPr>
        <w:t>Cálculo recomendável segundo (FONAM, 2007) para obtenção dos números de espécies por hectares que serão utilizadas neste método</w:t>
      </w:r>
      <w:r w:rsidR="00F11E71">
        <w:rPr>
          <w:rFonts w:eastAsia="Calibri"/>
        </w:rPr>
        <w:t>.</w:t>
      </w:r>
    </w:p>
    <w:p w:rsidR="00B948A9" w:rsidRPr="008770A7" w:rsidRDefault="00B948A9" w:rsidP="001C1138">
      <w:r w:rsidRPr="00AE3FBC">
        <w:t xml:space="preserve">Número de Plantas = </w:t>
      </w:r>
      <m:oMath>
        <m:f>
          <m:fPr>
            <m:ctrlPr>
              <w:rPr>
                <w:rFonts w:ascii="Cambria Math" w:hAnsi="Cambria Math"/>
                <w:bCs/>
              </w:rPr>
            </m:ctrlPr>
          </m:fPr>
          <m:num>
            <m:r>
              <m:rPr>
                <m:sty m:val="b"/>
              </m:rPr>
              <w:rPr>
                <w:rFonts w:ascii="Cambria Math" w:hAnsi="Cambria Math"/>
              </w:rPr>
              <m:t>10</m:t>
            </m:r>
            <m:r>
              <m:rPr>
                <m:sty m:val="p"/>
              </m:rPr>
              <w:rPr>
                <w:rFonts w:ascii="Cambria Math" w:hAnsi="Cambria Math"/>
              </w:rPr>
              <m:t xml:space="preserve"> </m:t>
            </m:r>
            <m:r>
              <m:rPr>
                <m:sty m:val="b"/>
              </m:rPr>
              <w:rPr>
                <w:rFonts w:ascii="Cambria Math" w:hAnsi="Cambria Math"/>
              </w:rPr>
              <m:t>000</m:t>
            </m:r>
            <m:r>
              <m:rPr>
                <m:sty m:val="p"/>
              </m:rPr>
              <w:rPr>
                <w:rFonts w:ascii="Cambria Math" w:hAnsi="Cambria Math"/>
              </w:rPr>
              <m:t xml:space="preserve"> </m:t>
            </m:r>
            <m:r>
              <m:rPr>
                <m:sty m:val="b"/>
              </m:rPr>
              <w:rPr>
                <w:rFonts w:ascii="Cambria Math" w:hAnsi="Cambria Math"/>
              </w:rPr>
              <m:t>x</m:t>
            </m:r>
            <m:r>
              <m:rPr>
                <m:sty m:val="p"/>
              </m:rPr>
              <w:rPr>
                <w:rFonts w:ascii="Cambria Math" w:hAnsi="Cambria Math"/>
              </w:rPr>
              <m:t xml:space="preserve"> </m:t>
            </m:r>
            <m:r>
              <m:rPr>
                <m:sty m:val="b"/>
              </m:rPr>
              <w:rPr>
                <w:rFonts w:ascii="Cambria Math" w:hAnsi="Cambria Math"/>
              </w:rPr>
              <m:t>H</m:t>
            </m:r>
            <m:r>
              <m:rPr>
                <m:sty m:val="p"/>
              </m:rPr>
              <w:rPr>
                <w:rFonts w:ascii="Cambria Math" w:hAnsi="Cambria Math"/>
              </w:rPr>
              <m:t xml:space="preserve"> </m:t>
            </m:r>
          </m:num>
          <m:den>
            <m:r>
              <m:rPr>
                <m:sty m:val="b"/>
              </m:rPr>
              <w:rPr>
                <w:rFonts w:ascii="Cambria Math" w:hAnsi="Cambria Math"/>
              </w:rPr>
              <m:t>D</m:t>
            </m:r>
            <m:r>
              <m:rPr>
                <m:sty m:val="p"/>
              </m:rPr>
              <w:rPr>
                <w:rFonts w:ascii="Cambria Math" w:hAnsi="Cambria Math"/>
              </w:rPr>
              <m:t xml:space="preserve"> </m:t>
            </m:r>
            <m:r>
              <m:rPr>
                <m:sty m:val="b"/>
              </m:rPr>
              <w:rPr>
                <w:rFonts w:ascii="Cambria Math" w:hAnsi="Cambria Math"/>
              </w:rPr>
              <m:t>x</m:t>
            </m:r>
            <m:r>
              <m:rPr>
                <m:sty m:val="p"/>
              </m:rPr>
              <w:rPr>
                <w:rFonts w:ascii="Cambria Math" w:hAnsi="Cambria Math"/>
              </w:rPr>
              <m:t xml:space="preserve"> </m:t>
            </m:r>
            <m:r>
              <m:rPr>
                <m:sty m:val="b"/>
              </m:rPr>
              <w:rPr>
                <w:rFonts w:ascii="Cambria Math" w:hAnsi="Cambria Math"/>
              </w:rPr>
              <m:t>L</m:t>
            </m:r>
          </m:den>
        </m:f>
      </m:oMath>
    </w:p>
    <w:p w:rsidR="00B948A9" w:rsidRPr="00AE3FBC" w:rsidRDefault="001C1138" w:rsidP="001C1138">
      <w:pPr>
        <w:rPr>
          <w:rFonts w:eastAsia="Calibri"/>
        </w:rPr>
      </w:pPr>
      <w:r>
        <w:rPr>
          <w:rFonts w:eastAsia="Calibri"/>
        </w:rPr>
        <w:t xml:space="preserve">Onde: </w:t>
      </w:r>
      <w:r w:rsidR="00B948A9" w:rsidRPr="00AE3FBC">
        <w:rPr>
          <w:rFonts w:eastAsia="Calibri"/>
        </w:rPr>
        <w:t>H = Número de hectares</w:t>
      </w:r>
    </w:p>
    <w:p w:rsidR="00B948A9" w:rsidRPr="00AE3FBC" w:rsidRDefault="00B948A9" w:rsidP="001C1138">
      <w:pPr>
        <w:rPr>
          <w:rFonts w:eastAsia="Calibri"/>
        </w:rPr>
      </w:pPr>
      <w:r w:rsidRPr="00AE3FBC">
        <w:rPr>
          <w:rFonts w:eastAsia="Calibri"/>
        </w:rPr>
        <w:t>L = Dist</w:t>
      </w:r>
      <w:r w:rsidR="00F11E71">
        <w:rPr>
          <w:rFonts w:eastAsia="Calibri"/>
        </w:rPr>
        <w:t>â</w:t>
      </w:r>
      <w:r w:rsidRPr="00AE3FBC">
        <w:rPr>
          <w:rFonts w:eastAsia="Calibri"/>
        </w:rPr>
        <w:t>ncia em metros entre l</w:t>
      </w:r>
      <w:r w:rsidR="009A18AB">
        <w:rPr>
          <w:rFonts w:eastAsia="Calibri"/>
        </w:rPr>
        <w:t>inha</w:t>
      </w:r>
      <w:r w:rsidRPr="00AE3FBC">
        <w:rPr>
          <w:rFonts w:eastAsia="Calibri"/>
        </w:rPr>
        <w:t>s</w:t>
      </w:r>
    </w:p>
    <w:p w:rsidR="00B948A9" w:rsidRPr="00AE3FBC" w:rsidRDefault="00B948A9" w:rsidP="001C1138">
      <w:pPr>
        <w:rPr>
          <w:rFonts w:eastAsia="Calibri"/>
        </w:rPr>
      </w:pPr>
      <w:r w:rsidRPr="00AE3FBC">
        <w:rPr>
          <w:rFonts w:eastAsia="Calibri"/>
        </w:rPr>
        <w:t>D = Dist</w:t>
      </w:r>
      <w:r w:rsidR="00F11E71">
        <w:rPr>
          <w:rFonts w:eastAsia="Calibri"/>
        </w:rPr>
        <w:t>â</w:t>
      </w:r>
      <w:r w:rsidRPr="00AE3FBC">
        <w:rPr>
          <w:rFonts w:eastAsia="Calibri"/>
        </w:rPr>
        <w:t>ncia em metros entre plantas</w:t>
      </w:r>
    </w:p>
    <w:p w:rsidR="00B948A9" w:rsidRPr="00AE3FBC" w:rsidRDefault="00B948A9" w:rsidP="001C1138">
      <w:pPr>
        <w:rPr>
          <w:rFonts w:eastAsia="Calibri"/>
        </w:rPr>
      </w:pPr>
      <w:r w:rsidRPr="00AE3FBC">
        <w:rPr>
          <w:rFonts w:eastAsia="Calibri"/>
        </w:rPr>
        <w:t xml:space="preserve">Exemplo em uma área de um hectare se deseja estabelecer quantas árvores a uma </w:t>
      </w:r>
      <w:r w:rsidR="00F11E71" w:rsidRPr="00AE3FBC">
        <w:rPr>
          <w:rFonts w:eastAsia="Calibri"/>
        </w:rPr>
        <w:t>distância</w:t>
      </w:r>
      <w:r w:rsidRPr="00AE3FBC">
        <w:rPr>
          <w:rFonts w:eastAsia="Calibri"/>
        </w:rPr>
        <w:t xml:space="preserve"> de 3 metros entre ambas as arvores, e 3 metros entre linhas, o número de plantas que se deve colocar? Onde H é o </w:t>
      </w:r>
      <w:r w:rsidR="00F11E71" w:rsidRPr="00AE3FBC">
        <w:rPr>
          <w:rFonts w:eastAsia="Calibri"/>
        </w:rPr>
        <w:t>número</w:t>
      </w:r>
      <w:r w:rsidRPr="00AE3FBC">
        <w:rPr>
          <w:rFonts w:eastAsia="Calibri"/>
        </w:rPr>
        <w:t xml:space="preserve"> de hectares, D </w:t>
      </w:r>
      <w:r w:rsidR="00F11E71" w:rsidRPr="00AE3FBC">
        <w:rPr>
          <w:rFonts w:eastAsia="Calibri"/>
        </w:rPr>
        <w:t>distância</w:t>
      </w:r>
      <w:r w:rsidRPr="00AE3FBC">
        <w:rPr>
          <w:rFonts w:eastAsia="Calibri"/>
        </w:rPr>
        <w:t xml:space="preserve"> entre plantas em metros, L </w:t>
      </w:r>
      <w:r w:rsidR="00F11E71" w:rsidRPr="00AE3FBC">
        <w:rPr>
          <w:rFonts w:eastAsia="Calibri"/>
        </w:rPr>
        <w:t>distância</w:t>
      </w:r>
      <w:r w:rsidRPr="00AE3FBC">
        <w:rPr>
          <w:rFonts w:eastAsia="Calibri"/>
        </w:rPr>
        <w:t xml:space="preserve"> entre linhas em metros.</w:t>
      </w:r>
    </w:p>
    <w:p w:rsidR="00B948A9" w:rsidRPr="008770A7" w:rsidRDefault="00B948A9" w:rsidP="00B948A9">
      <w:pPr>
        <w:ind w:firstLine="0"/>
      </w:pPr>
      <w:r w:rsidRPr="00AE3FBC">
        <w:t xml:space="preserve">Número de Plantas = </w:t>
      </w:r>
      <m:oMath>
        <m:f>
          <m:fPr>
            <m:ctrlPr>
              <w:rPr>
                <w:rFonts w:ascii="Cambria Math" w:hAnsi="Cambria Math"/>
                <w:bCs/>
              </w:rPr>
            </m:ctrlPr>
          </m:fPr>
          <m:num>
            <m:r>
              <m:rPr>
                <m:sty m:val="b"/>
              </m:rPr>
              <w:rPr>
                <w:rFonts w:ascii="Cambria Math" w:hAnsi="Cambria Math"/>
              </w:rPr>
              <m:t>10</m:t>
            </m:r>
            <m:r>
              <m:rPr>
                <m:sty m:val="p"/>
              </m:rPr>
              <w:rPr>
                <w:rFonts w:ascii="Cambria Math" w:hAnsi="Cambria Math"/>
              </w:rPr>
              <m:t xml:space="preserve"> </m:t>
            </m:r>
            <m:r>
              <m:rPr>
                <m:sty m:val="b"/>
              </m:rPr>
              <w:rPr>
                <w:rFonts w:ascii="Cambria Math" w:hAnsi="Cambria Math"/>
              </w:rPr>
              <m:t>000</m:t>
            </m:r>
            <m:r>
              <m:rPr>
                <m:sty m:val="p"/>
              </m:rPr>
              <w:rPr>
                <w:rFonts w:ascii="Cambria Math" w:hAnsi="Cambria Math"/>
              </w:rPr>
              <m:t xml:space="preserve"> </m:t>
            </m:r>
            <m:r>
              <m:rPr>
                <m:sty m:val="b"/>
              </m:rPr>
              <w:rPr>
                <w:rFonts w:ascii="Cambria Math" w:hAnsi="Cambria Math"/>
              </w:rPr>
              <m:t>x</m:t>
            </m:r>
            <m:r>
              <m:rPr>
                <m:sty m:val="p"/>
              </m:rPr>
              <w:rPr>
                <w:rFonts w:ascii="Cambria Math" w:hAnsi="Cambria Math"/>
              </w:rPr>
              <m:t xml:space="preserve"> </m:t>
            </m:r>
            <m:r>
              <m:rPr>
                <m:sty m:val="b"/>
              </m:rPr>
              <w:rPr>
                <w:rFonts w:ascii="Cambria Math" w:hAnsi="Cambria Math"/>
              </w:rPr>
              <m:t>1</m:t>
            </m:r>
            <m:r>
              <m:rPr>
                <m:sty m:val="p"/>
              </m:rPr>
              <w:rPr>
                <w:rFonts w:ascii="Cambria Math" w:hAnsi="Cambria Math"/>
              </w:rPr>
              <m:t xml:space="preserve"> </m:t>
            </m:r>
          </m:num>
          <m:den>
            <m:r>
              <m:rPr>
                <m:sty m:val="b"/>
              </m:rPr>
              <w:rPr>
                <w:rFonts w:ascii="Cambria Math" w:hAnsi="Cambria Math"/>
              </w:rPr>
              <m:t>3</m:t>
            </m:r>
            <m:r>
              <m:rPr>
                <m:sty m:val="p"/>
              </m:rPr>
              <w:rPr>
                <w:rFonts w:ascii="Cambria Math" w:hAnsi="Cambria Math"/>
              </w:rPr>
              <m:t xml:space="preserve"> </m:t>
            </m:r>
            <m:r>
              <m:rPr>
                <m:sty m:val="b"/>
              </m:rPr>
              <w:rPr>
                <w:rFonts w:ascii="Cambria Math" w:hAnsi="Cambria Math"/>
              </w:rPr>
              <m:t>x</m:t>
            </m:r>
            <m:r>
              <m:rPr>
                <m:sty m:val="p"/>
              </m:rPr>
              <w:rPr>
                <w:rFonts w:ascii="Cambria Math" w:hAnsi="Cambria Math"/>
              </w:rPr>
              <m:t xml:space="preserve"> </m:t>
            </m:r>
            <m:r>
              <m:rPr>
                <m:sty m:val="b"/>
              </m:rPr>
              <w:rPr>
                <w:rFonts w:ascii="Cambria Math" w:hAnsi="Cambria Math"/>
              </w:rPr>
              <m:t>3</m:t>
            </m:r>
          </m:den>
        </m:f>
      </m:oMath>
    </w:p>
    <w:p w:rsidR="00B948A9" w:rsidRPr="008770A7" w:rsidRDefault="00B948A9" w:rsidP="00F11E71">
      <w:pPr>
        <w:ind w:left="1418" w:firstLine="709"/>
      </w:pPr>
      <w:r w:rsidRPr="008770A7">
        <w:t>=</w:t>
      </w:r>
      <m:oMath>
        <m:r>
          <w:rPr>
            <w:rFonts w:ascii="Cambria Math" w:hAnsi="Cambria Math"/>
          </w:rPr>
          <m:t xml:space="preserve"> </m:t>
        </m:r>
        <m:f>
          <m:fPr>
            <m:ctrlPr>
              <w:rPr>
                <w:rFonts w:ascii="Cambria Math" w:hAnsi="Cambria Math"/>
                <w:bCs/>
              </w:rPr>
            </m:ctrlPr>
          </m:fPr>
          <m:num>
            <m:r>
              <m:rPr>
                <m:sty m:val="b"/>
              </m:rPr>
              <w:rPr>
                <w:rFonts w:ascii="Cambria Math" w:hAnsi="Cambria Math"/>
              </w:rPr>
              <m:t>10</m:t>
            </m:r>
            <m:r>
              <m:rPr>
                <m:sty m:val="p"/>
              </m:rPr>
              <w:rPr>
                <w:rFonts w:ascii="Cambria Math" w:hAnsi="Cambria Math"/>
              </w:rPr>
              <m:t xml:space="preserve"> </m:t>
            </m:r>
            <m:r>
              <m:rPr>
                <m:sty m:val="b"/>
              </m:rPr>
              <w:rPr>
                <w:rFonts w:ascii="Cambria Math" w:hAnsi="Cambria Math"/>
              </w:rPr>
              <m:t>000</m:t>
            </m:r>
            <m:r>
              <m:rPr>
                <m:sty m:val="p"/>
              </m:rPr>
              <w:rPr>
                <w:rFonts w:ascii="Cambria Math" w:hAnsi="Cambria Math"/>
              </w:rPr>
              <m:t xml:space="preserve">  </m:t>
            </m:r>
          </m:num>
          <m:den>
            <m:r>
              <m:rPr>
                <m:sty m:val="b"/>
              </m:rPr>
              <w:rPr>
                <w:rFonts w:ascii="Cambria Math" w:hAnsi="Cambria Math"/>
              </w:rPr>
              <m:t>9</m:t>
            </m:r>
          </m:den>
        </m:f>
      </m:oMath>
      <w:r w:rsidR="00F11E71">
        <w:t xml:space="preserve"> </w:t>
      </w:r>
      <w:r w:rsidRPr="008770A7">
        <w:t xml:space="preserve">= 1.111 </w:t>
      </w:r>
    </w:p>
    <w:p w:rsidR="001C1138" w:rsidRPr="00AE3FBC" w:rsidRDefault="00B948A9" w:rsidP="00A75DF4">
      <w:pPr>
        <w:rPr>
          <w:rFonts w:eastAsia="Calibri"/>
        </w:rPr>
      </w:pPr>
      <w:r w:rsidRPr="00AE3FBC">
        <w:rPr>
          <w:rFonts w:eastAsia="Calibri"/>
        </w:rPr>
        <w:t>Portanto para este exemplo deveríamos utilizar 1.111 plantas.</w:t>
      </w:r>
    </w:p>
    <w:p w:rsidR="00B948A9" w:rsidRPr="00AE3FBC" w:rsidRDefault="001C1138" w:rsidP="00F11E71">
      <w:pPr>
        <w:pStyle w:val="Ttulo4"/>
      </w:pPr>
      <w:bookmarkStart w:id="103" w:name="_Toc421657834"/>
      <w:r>
        <w:lastRenderedPageBreak/>
        <w:t xml:space="preserve">4.2.1.3 </w:t>
      </w:r>
      <w:r w:rsidR="00C3582C">
        <w:t xml:space="preserve">Plantações em </w:t>
      </w:r>
      <w:r>
        <w:t>curva de n</w:t>
      </w:r>
      <w:r w:rsidR="00B948A9" w:rsidRPr="00AE3FBC">
        <w:t>ível</w:t>
      </w:r>
      <w:bookmarkEnd w:id="103"/>
    </w:p>
    <w:p w:rsidR="001C1138" w:rsidRDefault="001C1138" w:rsidP="00F11E71">
      <w:pPr>
        <w:rPr>
          <w:rFonts w:eastAsia="Calibri"/>
        </w:rPr>
      </w:pPr>
    </w:p>
    <w:p w:rsidR="00B948A9" w:rsidRPr="00AE3FBC" w:rsidRDefault="00B948A9" w:rsidP="00F11E71">
      <w:pPr>
        <w:rPr>
          <w:rFonts w:eastAsia="Calibri"/>
        </w:rPr>
      </w:pPr>
      <w:r w:rsidRPr="00AE3FBC">
        <w:rPr>
          <w:rFonts w:eastAsia="Calibri"/>
        </w:rPr>
        <w:t>É um sistema usado em encostas íngremes com um maior grau de inclinação. A distribuição das plantas deve ser em xadrez par</w:t>
      </w:r>
      <w:r w:rsidR="00D94347">
        <w:rPr>
          <w:rFonts w:eastAsia="Calibri"/>
        </w:rPr>
        <w:t>a favorecer o efeito positivo do controle</w:t>
      </w:r>
      <w:r w:rsidRPr="00AE3FBC">
        <w:rPr>
          <w:rFonts w:eastAsia="Calibri"/>
        </w:rPr>
        <w:t xml:space="preserve"> de erosão, mas seguindo sempre a direção das curvas de níveis ou curvas de contorno. Para traçar as curvas de nível recomenda-se a utilização do nível tipo A.</w:t>
      </w:r>
    </w:p>
    <w:p w:rsidR="00537EB0" w:rsidRDefault="00B948A9" w:rsidP="00537EB0">
      <w:pPr>
        <w:rPr>
          <w:rFonts w:eastAsia="Calibri"/>
        </w:rPr>
      </w:pPr>
      <w:r w:rsidRPr="00AE3FBC">
        <w:rPr>
          <w:rFonts w:eastAsia="Calibri"/>
        </w:rPr>
        <w:t xml:space="preserve">Um nível tipo A é composto de duas pernas do mesmo comprimento (por exemplo 2 metros) que são unidas por um prego ou parafuso colocados para união das duas pernas, deixando a mesma com o formato da letra A. Uma vez que esta esteja ligada coloca-se uma linha amarrada a uma pedra como uma espécie de prumo presa na ponta superior da letra A. Também tem uma haste que pode ser de um metro, que une as duas pernas dando o formato final da letra A, ao qual no meio </w:t>
      </w:r>
      <w:r w:rsidR="00B72078" w:rsidRPr="00AE3FBC">
        <w:rPr>
          <w:rFonts w:eastAsia="Calibri"/>
        </w:rPr>
        <w:t>está</w:t>
      </w:r>
      <w:r w:rsidRPr="00AE3FBC">
        <w:rPr>
          <w:rFonts w:eastAsia="Calibri"/>
        </w:rPr>
        <w:t xml:space="preserve"> ligado a corda com a pedra formando a espécie de um prumo em forma de letra A como mostra a </w:t>
      </w:r>
      <w:r w:rsidR="00B72078">
        <w:rPr>
          <w:rFonts w:eastAsia="Calibri"/>
        </w:rPr>
        <w:t>figura a baixo:</w:t>
      </w:r>
    </w:p>
    <w:p w:rsidR="00537EB0" w:rsidRDefault="00537EB0" w:rsidP="00A75DF4">
      <w:pPr>
        <w:spacing w:line="240" w:lineRule="auto"/>
        <w:rPr>
          <w:rFonts w:eastAsia="Calibri"/>
        </w:rPr>
      </w:pPr>
    </w:p>
    <w:p w:rsidR="00B948A9" w:rsidRPr="00537EB0" w:rsidRDefault="00336117" w:rsidP="00336117">
      <w:pPr>
        <w:pStyle w:val="Epgrafe"/>
        <w:spacing w:line="240" w:lineRule="auto"/>
        <w:rPr>
          <w:rFonts w:eastAsia="Calibri"/>
        </w:rPr>
      </w:pPr>
      <w:bookmarkStart w:id="104" w:name="_Toc421726023"/>
      <w:r>
        <w:t xml:space="preserve">Figura </w:t>
      </w:r>
      <w:fldSimple w:instr=" SEQ Figura \* ARABIC ">
        <w:r w:rsidR="00600ED5">
          <w:rPr>
            <w:noProof/>
          </w:rPr>
          <w:t>13</w:t>
        </w:r>
      </w:fldSimple>
      <w:r>
        <w:t xml:space="preserve"> - </w:t>
      </w:r>
      <w:r w:rsidRPr="00D32A27">
        <w:t>Plantações em Curva de Nível. Em A, equipamento utilizado para marcação das covas e delineamento das curvas de nível. Em B, aspecto geral do plantio</w:t>
      </w:r>
      <w:bookmarkEnd w:id="104"/>
    </w:p>
    <w:p w:rsidR="00B948A9" w:rsidRPr="00AE3FBC" w:rsidRDefault="00537A40" w:rsidP="00336117">
      <w:pPr>
        <w:spacing w:line="240" w:lineRule="auto"/>
        <w:ind w:firstLine="0"/>
        <w:jc w:val="center"/>
      </w:pPr>
      <w:r w:rsidRPr="008770A7">
        <w:rPr>
          <w:rFonts w:eastAsia="Calibri"/>
          <w:noProof/>
          <w:lang w:val="es-MX" w:eastAsia="es-MX"/>
        </w:rPr>
        <w:drawing>
          <wp:inline distT="0" distB="0" distL="0" distR="0">
            <wp:extent cx="2846705" cy="2200275"/>
            <wp:effectExtent l="19050" t="19050" r="0" b="9525"/>
            <wp:docPr id="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6705" cy="2200275"/>
                    </a:xfrm>
                    <a:prstGeom prst="rect">
                      <a:avLst/>
                    </a:prstGeom>
                    <a:noFill/>
                    <a:ln w="6350" cmpd="sng">
                      <a:solidFill>
                        <a:srgbClr val="000000"/>
                      </a:solidFill>
                      <a:miter lim="800000"/>
                      <a:headEnd/>
                      <a:tailEnd/>
                    </a:ln>
                    <a:effectLst/>
                  </pic:spPr>
                </pic:pic>
              </a:graphicData>
            </a:graphic>
          </wp:inline>
        </w:drawing>
      </w:r>
      <w:r w:rsidRPr="008770A7">
        <w:rPr>
          <w:rFonts w:eastAsia="Calibri"/>
          <w:noProof/>
          <w:lang w:val="es-MX" w:eastAsia="es-MX"/>
        </w:rPr>
        <w:drawing>
          <wp:inline distT="0" distB="0" distL="0" distR="0">
            <wp:extent cx="2837815" cy="2185670"/>
            <wp:effectExtent l="19050" t="19050" r="635" b="5080"/>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7815" cy="2185670"/>
                    </a:xfrm>
                    <a:prstGeom prst="rect">
                      <a:avLst/>
                    </a:prstGeom>
                    <a:noFill/>
                    <a:ln w="6350" cmpd="sng">
                      <a:solidFill>
                        <a:srgbClr val="000000"/>
                      </a:solidFill>
                      <a:miter lim="800000"/>
                      <a:headEnd/>
                      <a:tailEnd/>
                    </a:ln>
                    <a:effectLst/>
                  </pic:spPr>
                </pic:pic>
              </a:graphicData>
            </a:graphic>
          </wp:inline>
        </w:drawing>
      </w:r>
    </w:p>
    <w:p w:rsidR="007C06B2" w:rsidRPr="00336117" w:rsidRDefault="00336117" w:rsidP="00336117">
      <w:pPr>
        <w:spacing w:line="240" w:lineRule="auto"/>
        <w:ind w:firstLine="0"/>
        <w:rPr>
          <w:rFonts w:eastAsia="Calibri"/>
          <w:sz w:val="20"/>
          <w:szCs w:val="20"/>
        </w:rPr>
      </w:pPr>
      <w:r w:rsidRPr="00336117">
        <w:rPr>
          <w:sz w:val="20"/>
          <w:szCs w:val="20"/>
        </w:rPr>
        <w:t>Fonte: FONAM, 2007.</w:t>
      </w:r>
    </w:p>
    <w:p w:rsidR="007C06B2" w:rsidRDefault="007C06B2" w:rsidP="007C06B2">
      <w:pPr>
        <w:ind w:firstLine="0"/>
        <w:rPr>
          <w:rFonts w:eastAsia="Calibri"/>
        </w:rPr>
      </w:pPr>
    </w:p>
    <w:p w:rsidR="00F11E71" w:rsidRDefault="00B948A9" w:rsidP="00F11E71">
      <w:pPr>
        <w:rPr>
          <w:rFonts w:eastAsia="Calibri"/>
        </w:rPr>
      </w:pPr>
      <w:r w:rsidRPr="00AE3FBC">
        <w:rPr>
          <w:rFonts w:eastAsia="Calibri"/>
        </w:rPr>
        <w:t xml:space="preserve">Para determinar o sentido das curvas de nível se começa colocando uma das pernas do nível em qualquer ponto do terreno ao qual se deseja plantar. Esta perna se mantém fixa mente a outra fica livre para ir testando o terreno até que a pedra contida no meio esteja no nível, ou seja, no meio da haste de um metro que </w:t>
      </w:r>
      <w:r w:rsidR="00B72078" w:rsidRPr="00AE3FBC">
        <w:rPr>
          <w:rFonts w:eastAsia="Calibri"/>
        </w:rPr>
        <w:t>está</w:t>
      </w:r>
      <w:r w:rsidRPr="00AE3FBC">
        <w:rPr>
          <w:rFonts w:eastAsia="Calibri"/>
        </w:rPr>
        <w:t xml:space="preserve"> na horizontal.</w:t>
      </w:r>
    </w:p>
    <w:p w:rsidR="00B948A9" w:rsidRDefault="00B948A9" w:rsidP="00F11E71">
      <w:pPr>
        <w:rPr>
          <w:rFonts w:eastAsia="Calibri"/>
        </w:rPr>
      </w:pPr>
      <w:r w:rsidRPr="00AE3FBC">
        <w:rPr>
          <w:rFonts w:eastAsia="Calibri"/>
        </w:rPr>
        <w:lastRenderedPageBreak/>
        <w:t xml:space="preserve">No ponto onde caiu a perna que estava livre coloca-se uma marcação que nos indicara o sentido da curva de nível até chegarmos à outra extremidade da linha. Logo após, isto </w:t>
      </w:r>
      <w:r w:rsidR="00AA68DF">
        <w:rPr>
          <w:rFonts w:eastAsia="Calibri"/>
        </w:rPr>
        <w:t>do início</w:t>
      </w:r>
      <w:r w:rsidRPr="00AE3FBC">
        <w:rPr>
          <w:rFonts w:eastAsia="Calibri"/>
        </w:rPr>
        <w:t xml:space="preserve"> a marcação dos (buracos) sobre as linhas empregando uma vara marcada com a distância desejada.</w:t>
      </w:r>
    </w:p>
    <w:p w:rsidR="00336117" w:rsidRDefault="00336117" w:rsidP="00F11E71">
      <w:pPr>
        <w:rPr>
          <w:rFonts w:eastAsia="Calibri"/>
        </w:rPr>
      </w:pPr>
    </w:p>
    <w:p w:rsidR="00B948A9" w:rsidRPr="00AE3FBC" w:rsidRDefault="00336117" w:rsidP="00F11E71">
      <w:pPr>
        <w:pStyle w:val="Ttulo4"/>
      </w:pPr>
      <w:bookmarkStart w:id="105" w:name="_Toc421657835"/>
      <w:r>
        <w:t xml:space="preserve">4.2.1.4 </w:t>
      </w:r>
      <w:r w:rsidR="00C83703">
        <w:t xml:space="preserve">Plantações </w:t>
      </w:r>
      <w:proofErr w:type="spellStart"/>
      <w:r>
        <w:t>t</w:t>
      </w:r>
      <w:r w:rsidR="00C83703">
        <w:t>resbolil</w:t>
      </w:r>
      <w:r w:rsidR="008A5A68">
        <w:t>l</w:t>
      </w:r>
      <w:r w:rsidR="00C83703">
        <w:t>o</w:t>
      </w:r>
      <w:bookmarkEnd w:id="105"/>
      <w:proofErr w:type="spellEnd"/>
    </w:p>
    <w:p w:rsidR="00336117" w:rsidRDefault="00336117" w:rsidP="00F36C4F">
      <w:pPr>
        <w:ind w:firstLine="709"/>
        <w:rPr>
          <w:rFonts w:eastAsia="Calibri"/>
        </w:rPr>
      </w:pPr>
    </w:p>
    <w:p w:rsidR="00AA68DF" w:rsidRDefault="00B948A9" w:rsidP="00336117">
      <w:pPr>
        <w:rPr>
          <w:rFonts w:eastAsia="Calibri"/>
        </w:rPr>
      </w:pPr>
      <w:r w:rsidRPr="00AE3FBC">
        <w:rPr>
          <w:rFonts w:eastAsia="Calibri"/>
        </w:rPr>
        <w:t xml:space="preserve">Este sistema consiste </w:t>
      </w:r>
      <w:r w:rsidR="00AA68DF">
        <w:rPr>
          <w:rFonts w:eastAsia="Calibri"/>
        </w:rPr>
        <w:t>em</w:t>
      </w:r>
      <w:r w:rsidRPr="00AE3FBC">
        <w:rPr>
          <w:rFonts w:eastAsia="Calibri"/>
        </w:rPr>
        <w:t xml:space="preserve"> plantações </w:t>
      </w:r>
      <w:r w:rsidR="00AA68DF">
        <w:rPr>
          <w:rFonts w:eastAsia="Calibri"/>
        </w:rPr>
        <w:t>onde as</w:t>
      </w:r>
      <w:r w:rsidRPr="00AE3FBC">
        <w:rPr>
          <w:rFonts w:eastAsia="Calibri"/>
        </w:rPr>
        <w:t xml:space="preserve"> plantas </w:t>
      </w:r>
      <w:r w:rsidR="00AA68DF">
        <w:rPr>
          <w:rFonts w:eastAsia="Calibri"/>
        </w:rPr>
        <w:t xml:space="preserve">são </w:t>
      </w:r>
      <w:r w:rsidRPr="00AE3FBC">
        <w:rPr>
          <w:rFonts w:eastAsia="Calibri"/>
        </w:rPr>
        <w:t xml:space="preserve">distribuídas </w:t>
      </w:r>
      <w:r w:rsidR="00AA68DF">
        <w:rPr>
          <w:rFonts w:eastAsia="Calibri"/>
        </w:rPr>
        <w:t>na forma de um triangulo equilátero (triângulo com lados iguais).</w:t>
      </w:r>
    </w:p>
    <w:p w:rsidR="00B948A9" w:rsidRPr="00AE3FBC" w:rsidRDefault="00B948A9" w:rsidP="00336117">
      <w:pPr>
        <w:rPr>
          <w:rFonts w:eastAsia="Calibri"/>
        </w:rPr>
      </w:pPr>
      <w:r w:rsidRPr="00AE3FBC">
        <w:rPr>
          <w:rFonts w:eastAsia="Calibri"/>
        </w:rPr>
        <w:t xml:space="preserve">As plantas de uma linha superior ocupam o espaço central entre as duas plantas da </w:t>
      </w:r>
      <w:r w:rsidR="001D6306">
        <w:rPr>
          <w:rFonts w:eastAsia="Calibri"/>
        </w:rPr>
        <w:t>linha inferior, formando um tri</w:t>
      </w:r>
      <w:r w:rsidR="001D6306" w:rsidRPr="00AE3FBC">
        <w:rPr>
          <w:rFonts w:eastAsia="Calibri"/>
        </w:rPr>
        <w:t>â</w:t>
      </w:r>
      <w:r w:rsidRPr="00AE3FBC">
        <w:rPr>
          <w:rFonts w:eastAsia="Calibri"/>
        </w:rPr>
        <w:t>ngulo com três lados</w:t>
      </w:r>
      <w:r w:rsidR="00AA68DF">
        <w:rPr>
          <w:rFonts w:eastAsia="Calibri"/>
        </w:rPr>
        <w:t xml:space="preserve"> iguais. </w:t>
      </w:r>
      <w:r w:rsidRPr="00AE3FBC">
        <w:rPr>
          <w:rFonts w:eastAsia="Calibri"/>
        </w:rPr>
        <w:t>Este arranjo de plantas permite melhor controle da erosão, devido à distribuição das raízes e a boa cobertura que proporci</w:t>
      </w:r>
      <w:r w:rsidR="008B64B4">
        <w:rPr>
          <w:rFonts w:eastAsia="Calibri"/>
        </w:rPr>
        <w:t xml:space="preserve">ona a copa das árvores, por sua </w:t>
      </w:r>
      <w:r w:rsidRPr="00AE3FBC">
        <w:rPr>
          <w:rFonts w:eastAsia="Calibri"/>
        </w:rPr>
        <w:t>vez havendo um melhor contro</w:t>
      </w:r>
      <w:r w:rsidR="00AA68DF">
        <w:rPr>
          <w:rFonts w:eastAsia="Calibri"/>
        </w:rPr>
        <w:t>le contra as ações dos ventos.</w:t>
      </w:r>
    </w:p>
    <w:p w:rsidR="00B948A9" w:rsidRPr="00AE3FBC" w:rsidRDefault="00B948A9" w:rsidP="00336117">
      <w:pPr>
        <w:rPr>
          <w:rFonts w:eastAsia="Calibri"/>
        </w:rPr>
      </w:pPr>
      <w:r w:rsidRPr="00AE3FBC">
        <w:rPr>
          <w:rFonts w:eastAsia="Calibri"/>
        </w:rPr>
        <w:t>Este sistema foi utilizado no Projeto de</w:t>
      </w:r>
      <w:r w:rsidR="00336117">
        <w:rPr>
          <w:rFonts w:eastAsia="Calibri"/>
        </w:rPr>
        <w:t xml:space="preserve"> Reflorestamento dirigido pelo FONAM,</w:t>
      </w:r>
      <w:r w:rsidRPr="00AE3FBC">
        <w:rPr>
          <w:rFonts w:eastAsia="Calibri"/>
        </w:rPr>
        <w:t xml:space="preserve"> porque o mesmo foi desenvolvido em uma área muito íngreme com encostas. Sendo que foram utilizadas duas cordas de uns quinze metros cada uma, estacas e a ajuda de três pessoas.</w:t>
      </w:r>
    </w:p>
    <w:p w:rsidR="00B948A9" w:rsidRPr="00AE3FBC" w:rsidRDefault="00B948A9" w:rsidP="00336117">
      <w:pPr>
        <w:rPr>
          <w:rFonts w:eastAsia="Calibri"/>
        </w:rPr>
      </w:pPr>
      <w:r w:rsidRPr="00AE3FBC">
        <w:rPr>
          <w:rFonts w:eastAsia="Calibri"/>
        </w:rPr>
        <w:t>O método é simples e consiste em:</w:t>
      </w:r>
    </w:p>
    <w:p w:rsidR="00B948A9" w:rsidRPr="00AE3FBC" w:rsidRDefault="00B948A9" w:rsidP="00336117">
      <w:pPr>
        <w:numPr>
          <w:ilvl w:val="0"/>
          <w:numId w:val="19"/>
        </w:numPr>
        <w:ind w:left="0" w:firstLine="1134"/>
        <w:rPr>
          <w:rFonts w:eastAsia="Calibri"/>
        </w:rPr>
      </w:pPr>
      <w:r w:rsidRPr="00AE3FBC">
        <w:rPr>
          <w:rFonts w:eastAsia="Calibri"/>
        </w:rPr>
        <w:t>Demarcar a área onde deseja fazer-se o plantio</w:t>
      </w:r>
      <w:r w:rsidR="00336117">
        <w:rPr>
          <w:rFonts w:eastAsia="Calibri"/>
        </w:rPr>
        <w:t>;</w:t>
      </w:r>
    </w:p>
    <w:p w:rsidR="00B948A9" w:rsidRPr="00AE3FBC" w:rsidRDefault="00B948A9" w:rsidP="00336117">
      <w:pPr>
        <w:numPr>
          <w:ilvl w:val="0"/>
          <w:numId w:val="19"/>
        </w:numPr>
        <w:ind w:left="0" w:firstLine="1134"/>
        <w:rPr>
          <w:rFonts w:eastAsia="Calibri"/>
        </w:rPr>
      </w:pPr>
      <w:r w:rsidRPr="00AE3FBC">
        <w:rPr>
          <w:rFonts w:eastAsia="Calibri"/>
        </w:rPr>
        <w:t>Estabelecer uma linha de base na parte inferior do terreno com estacas em seus extremos</w:t>
      </w:r>
      <w:r w:rsidR="00336117">
        <w:rPr>
          <w:rFonts w:eastAsia="Calibri"/>
        </w:rPr>
        <w:t>;</w:t>
      </w:r>
    </w:p>
    <w:p w:rsidR="00B948A9" w:rsidRPr="00AE3FBC" w:rsidRDefault="00B948A9" w:rsidP="00336117">
      <w:pPr>
        <w:numPr>
          <w:ilvl w:val="0"/>
          <w:numId w:val="19"/>
        </w:numPr>
        <w:ind w:left="0" w:firstLine="1134"/>
        <w:rPr>
          <w:rFonts w:eastAsia="Calibri"/>
        </w:rPr>
      </w:pPr>
      <w:r w:rsidRPr="00AE3FBC">
        <w:rPr>
          <w:rFonts w:eastAsia="Calibri"/>
        </w:rPr>
        <w:t xml:space="preserve">Sobre a linha base marcar os pontos onde se deseja fazer as covas para o plantio, com estacas com o distanciamento desejado com o </w:t>
      </w:r>
      <w:r w:rsidR="00F36C4F" w:rsidRPr="00AE3FBC">
        <w:rPr>
          <w:rFonts w:eastAsia="Calibri"/>
        </w:rPr>
        <w:t>auxílio</w:t>
      </w:r>
      <w:r w:rsidRPr="00AE3FBC">
        <w:rPr>
          <w:rFonts w:eastAsia="Calibri"/>
        </w:rPr>
        <w:t xml:space="preserve"> de fita métrica ou corda graduada</w:t>
      </w:r>
      <w:r w:rsidR="00336117">
        <w:rPr>
          <w:rFonts w:eastAsia="Calibri"/>
        </w:rPr>
        <w:t>;</w:t>
      </w:r>
    </w:p>
    <w:p w:rsidR="00B948A9" w:rsidRPr="00AE3FBC" w:rsidRDefault="00B948A9" w:rsidP="00336117">
      <w:pPr>
        <w:numPr>
          <w:ilvl w:val="0"/>
          <w:numId w:val="19"/>
        </w:numPr>
        <w:ind w:left="0" w:firstLine="1134"/>
        <w:rPr>
          <w:rFonts w:eastAsia="Calibri"/>
        </w:rPr>
      </w:pPr>
      <w:r w:rsidRPr="00AE3FBC">
        <w:rPr>
          <w:rFonts w:eastAsia="Calibri"/>
        </w:rPr>
        <w:t xml:space="preserve">Para determinar os outros buracos, um ponto de </w:t>
      </w:r>
      <w:r w:rsidR="00F36C4F" w:rsidRPr="00AE3FBC">
        <w:rPr>
          <w:rFonts w:eastAsia="Calibri"/>
        </w:rPr>
        <w:t>início</w:t>
      </w:r>
      <w:r w:rsidRPr="00AE3FBC">
        <w:rPr>
          <w:rFonts w:eastAsia="Calibri"/>
        </w:rPr>
        <w:t xml:space="preserve"> está localizado na linha de base e a partir dele, estende–se a segunda corda graduada, móvel formando diagonais.</w:t>
      </w:r>
    </w:p>
    <w:p w:rsidR="00B948A9" w:rsidRPr="00AE3FBC" w:rsidRDefault="00B948A9" w:rsidP="00336117">
      <w:pPr>
        <w:rPr>
          <w:rFonts w:eastAsia="Calibri"/>
        </w:rPr>
      </w:pPr>
      <w:r w:rsidRPr="00AE3FBC">
        <w:rPr>
          <w:rFonts w:eastAsia="Calibri"/>
        </w:rPr>
        <w:t xml:space="preserve">Para definir corretamente as diagonais deve-se ter o cuidado para que a próxima marca da linha de trás esteja localizada formando um triângulo de lados iguais, com o ponto base de </w:t>
      </w:r>
      <w:r w:rsidR="00F36C4F" w:rsidRPr="00AE3FBC">
        <w:rPr>
          <w:rFonts w:eastAsia="Calibri"/>
        </w:rPr>
        <w:t>início</w:t>
      </w:r>
      <w:r w:rsidRPr="00AE3FBC">
        <w:rPr>
          <w:rFonts w:eastAsia="Calibri"/>
        </w:rPr>
        <w:t xml:space="preserve"> e com a segunda marca da linha de base.</w:t>
      </w:r>
    </w:p>
    <w:p w:rsidR="00B948A9" w:rsidRDefault="00B948A9" w:rsidP="00336117">
      <w:pPr>
        <w:rPr>
          <w:rFonts w:eastAsia="Calibri"/>
        </w:rPr>
      </w:pPr>
      <w:r w:rsidRPr="00AE3FBC">
        <w:rPr>
          <w:rFonts w:eastAsia="Calibri"/>
        </w:rPr>
        <w:t xml:space="preserve">Da mesma forma continua com as outras linhas, marcando os pontos dos buracos, de modo que sempre uma marca de uma linha superior deve estar localizada formando um triângulo com lados iguais com duas marcas de linha </w:t>
      </w:r>
      <w:r w:rsidRPr="00AE3FBC">
        <w:rPr>
          <w:rFonts w:eastAsia="Calibri"/>
        </w:rPr>
        <w:lastRenderedPageBreak/>
        <w:t>anterior, sendo assim desta maneira até terminar com toda a área do terreno</w:t>
      </w:r>
      <w:r w:rsidR="00016199">
        <w:rPr>
          <w:rFonts w:eastAsia="Calibri"/>
        </w:rPr>
        <w:t xml:space="preserve"> (</w:t>
      </w:r>
      <w:r w:rsidR="00EF0786">
        <w:rPr>
          <w:rFonts w:eastAsia="Calibri"/>
        </w:rPr>
        <w:fldChar w:fldCharType="begin"/>
      </w:r>
      <w:r w:rsidR="00016199">
        <w:rPr>
          <w:rFonts w:eastAsia="Calibri"/>
        </w:rPr>
        <w:instrText xml:space="preserve"> REF _Ref421280713 \h </w:instrText>
      </w:r>
      <w:r w:rsidR="00EF0786">
        <w:rPr>
          <w:rFonts w:eastAsia="Calibri"/>
        </w:rPr>
      </w:r>
      <w:r w:rsidR="00EF0786">
        <w:rPr>
          <w:rFonts w:eastAsia="Calibri"/>
        </w:rPr>
        <w:fldChar w:fldCharType="separate"/>
      </w:r>
      <w:r w:rsidR="00600ED5">
        <w:t xml:space="preserve">Figura </w:t>
      </w:r>
      <w:r w:rsidR="00600ED5">
        <w:rPr>
          <w:noProof/>
        </w:rPr>
        <w:t>14</w:t>
      </w:r>
      <w:r w:rsidR="00EF0786">
        <w:rPr>
          <w:rFonts w:eastAsia="Calibri"/>
        </w:rPr>
        <w:fldChar w:fldCharType="end"/>
      </w:r>
      <w:r w:rsidR="00016199">
        <w:rPr>
          <w:rFonts w:eastAsia="Calibri"/>
        </w:rPr>
        <w:t>)</w:t>
      </w:r>
      <w:r w:rsidRPr="00AE3FBC">
        <w:rPr>
          <w:rFonts w:eastAsia="Calibri"/>
        </w:rPr>
        <w:t>.</w:t>
      </w:r>
    </w:p>
    <w:p w:rsidR="007C06B2" w:rsidRPr="00AE3FBC" w:rsidRDefault="007C06B2" w:rsidP="00605B09">
      <w:pPr>
        <w:pStyle w:val="Epgrafe"/>
        <w:spacing w:line="240" w:lineRule="auto"/>
      </w:pPr>
      <w:bookmarkStart w:id="106" w:name="_Ref421280713"/>
      <w:bookmarkStart w:id="107" w:name="_Toc421726024"/>
      <w:r>
        <w:t xml:space="preserve">Figura </w:t>
      </w:r>
      <w:fldSimple w:instr=" SEQ Figura \* ARABIC ">
        <w:r w:rsidR="00600ED5">
          <w:rPr>
            <w:noProof/>
          </w:rPr>
          <w:t>14</w:t>
        </w:r>
      </w:fldSimple>
      <w:bookmarkEnd w:id="106"/>
      <w:r>
        <w:t xml:space="preserve"> </w:t>
      </w:r>
      <w:r w:rsidRPr="00AE3FBC">
        <w:t>- Plantação</w:t>
      </w:r>
      <w:r>
        <w:t xml:space="preserve"> em </w:t>
      </w:r>
      <w:proofErr w:type="spellStart"/>
      <w:r>
        <w:t>Tresbolillo</w:t>
      </w:r>
      <w:bookmarkEnd w:id="107"/>
      <w:proofErr w:type="spellEnd"/>
    </w:p>
    <w:p w:rsidR="007C06B2" w:rsidRPr="00AE3FBC" w:rsidRDefault="00537A40" w:rsidP="00336117">
      <w:pPr>
        <w:spacing w:line="240" w:lineRule="auto"/>
        <w:ind w:firstLine="0"/>
        <w:jc w:val="center"/>
      </w:pPr>
      <w:r w:rsidRPr="00F50D81">
        <w:rPr>
          <w:noProof/>
          <w:lang w:val="es-MX" w:eastAsia="es-MX"/>
        </w:rPr>
        <w:drawing>
          <wp:inline distT="0" distB="0" distL="0" distR="0">
            <wp:extent cx="3715385" cy="3952240"/>
            <wp:effectExtent l="19050" t="1905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5385" cy="3952240"/>
                    </a:xfrm>
                    <a:prstGeom prst="rect">
                      <a:avLst/>
                    </a:prstGeom>
                    <a:noFill/>
                    <a:ln w="6350" cmpd="sng">
                      <a:solidFill>
                        <a:srgbClr val="000000"/>
                      </a:solidFill>
                      <a:miter lim="800000"/>
                      <a:headEnd/>
                      <a:tailEnd/>
                    </a:ln>
                    <a:effectLst/>
                  </pic:spPr>
                </pic:pic>
              </a:graphicData>
            </a:graphic>
          </wp:inline>
        </w:drawing>
      </w:r>
    </w:p>
    <w:p w:rsidR="007C06B2" w:rsidRPr="00336117" w:rsidRDefault="007C06B2" w:rsidP="00336117">
      <w:pPr>
        <w:spacing w:line="240" w:lineRule="auto"/>
        <w:ind w:firstLine="1560"/>
        <w:rPr>
          <w:sz w:val="20"/>
          <w:szCs w:val="20"/>
        </w:rPr>
      </w:pPr>
      <w:r w:rsidRPr="00336117">
        <w:rPr>
          <w:sz w:val="20"/>
          <w:szCs w:val="20"/>
        </w:rPr>
        <w:t>Fonte: FONAM, 2007.</w:t>
      </w:r>
    </w:p>
    <w:p w:rsidR="007C06B2" w:rsidRPr="00AE3FBC" w:rsidRDefault="007C06B2" w:rsidP="00F36C4F">
      <w:pPr>
        <w:ind w:firstLine="709"/>
        <w:rPr>
          <w:rFonts w:eastAsia="Calibri"/>
        </w:rPr>
      </w:pPr>
    </w:p>
    <w:p w:rsidR="00B948A9" w:rsidRDefault="00B948A9" w:rsidP="00F36C4F">
      <w:pPr>
        <w:ind w:firstLine="709"/>
        <w:rPr>
          <w:rFonts w:eastAsia="Calibri"/>
        </w:rPr>
      </w:pPr>
      <w:r w:rsidRPr="00AE3FBC">
        <w:rPr>
          <w:rFonts w:eastAsia="Calibri"/>
        </w:rPr>
        <w:t xml:space="preserve">Como </w:t>
      </w:r>
      <w:r w:rsidR="00636C5E" w:rsidRPr="00AE3FBC">
        <w:rPr>
          <w:rFonts w:eastAsia="Calibri"/>
        </w:rPr>
        <w:t>alternativa</w:t>
      </w:r>
      <w:r w:rsidRPr="00AE3FBC">
        <w:rPr>
          <w:rFonts w:eastAsia="Calibri"/>
        </w:rPr>
        <w:t xml:space="preserve"> para realização deste sistema é a utilização de dois </w:t>
      </w:r>
      <w:r w:rsidR="007F5862">
        <w:rPr>
          <w:rFonts w:eastAsia="Calibri"/>
        </w:rPr>
        <w:t>pedaços de madeira</w:t>
      </w:r>
      <w:r w:rsidRPr="00AE3FBC">
        <w:rPr>
          <w:rFonts w:eastAsia="Calibri"/>
        </w:rPr>
        <w:t xml:space="preserve"> ou </w:t>
      </w:r>
      <w:r w:rsidR="00F36C4F" w:rsidRPr="00AE3FBC">
        <w:rPr>
          <w:rFonts w:eastAsia="Calibri"/>
        </w:rPr>
        <w:t>estacas graduadas</w:t>
      </w:r>
      <w:r w:rsidRPr="00AE3FBC">
        <w:rPr>
          <w:rFonts w:eastAsia="Calibri"/>
        </w:rPr>
        <w:t xml:space="preserve"> de acordo com a distância escolhida, e ir formando um triângulo equilátero a partir do qual por alinhamento se ira marcando o terreno.</w:t>
      </w:r>
    </w:p>
    <w:p w:rsidR="00336117" w:rsidRPr="00AE3FBC" w:rsidRDefault="00336117" w:rsidP="00F36C4F">
      <w:pPr>
        <w:ind w:firstLine="709"/>
        <w:rPr>
          <w:rFonts w:eastAsia="Calibri"/>
        </w:rPr>
      </w:pPr>
    </w:p>
    <w:p w:rsidR="006245B3" w:rsidRDefault="00336117" w:rsidP="00576DEF">
      <w:pPr>
        <w:pStyle w:val="Ttulo3"/>
      </w:pPr>
      <w:bookmarkStart w:id="108" w:name="_Toc421657836"/>
      <w:r>
        <w:t xml:space="preserve">4.2.2 </w:t>
      </w:r>
      <w:r w:rsidR="006245B3">
        <w:t>Vantagens e desvantagens</w:t>
      </w:r>
      <w:bookmarkEnd w:id="108"/>
    </w:p>
    <w:p w:rsidR="00336117" w:rsidRPr="00336117" w:rsidRDefault="00336117" w:rsidP="00336117"/>
    <w:p w:rsidR="00E0587A" w:rsidRDefault="00336117" w:rsidP="00E0587A">
      <w:pPr>
        <w:pStyle w:val="Ttulo4"/>
      </w:pPr>
      <w:bookmarkStart w:id="109" w:name="_Toc421657837"/>
      <w:r>
        <w:t>4.2.2.1 L</w:t>
      </w:r>
      <w:r w:rsidR="00E0587A">
        <w:t>inhas de plantio</w:t>
      </w:r>
      <w:bookmarkEnd w:id="109"/>
    </w:p>
    <w:p w:rsidR="00336117" w:rsidRDefault="00336117" w:rsidP="00E0587A"/>
    <w:p w:rsidR="00E0587A" w:rsidRDefault="00E0587A" w:rsidP="00E0587A">
      <w:r>
        <w:t xml:space="preserve">Devido a ser um método utilizado, mas para demarcar limites de fazenda, proteção contraventos, nascentes, córregos ou cercas vivas, este método não é muito recomendado em caso de um reflorestamento onde a área em questão necessita ter um maior aporte de espécies com a finalidade de recobrir toda a parte </w:t>
      </w:r>
      <w:r>
        <w:lastRenderedPageBreak/>
        <w:t>desflorestada para se chegar a uma sucessão ecológica a fins de recuperar toda área impactada ou fragmentada</w:t>
      </w:r>
      <w:r w:rsidR="00436773">
        <w:t xml:space="preserve"> </w:t>
      </w:r>
      <w:r w:rsidR="00436773" w:rsidRPr="00AE3FBC">
        <w:rPr>
          <w:rFonts w:eastAsia="Calibri"/>
        </w:rPr>
        <w:t>(FONAM, 2007)</w:t>
      </w:r>
      <w:r>
        <w:t>.</w:t>
      </w:r>
    </w:p>
    <w:p w:rsidR="00E0587A" w:rsidRDefault="00E0587A" w:rsidP="00E0587A">
      <w:r>
        <w:t>Mas em culturas tais como milho,</w:t>
      </w:r>
      <w:r w:rsidR="00365201">
        <w:t xml:space="preserve"> </w:t>
      </w:r>
      <w:r w:rsidR="00805F57">
        <w:t>mandioca,</w:t>
      </w:r>
      <w:r>
        <w:t xml:space="preserve"> soja, cana</w:t>
      </w:r>
      <w:r w:rsidR="00016199">
        <w:t>-de-</w:t>
      </w:r>
      <w:r>
        <w:t>açúcar ou até mesmo na implantação de um vinhedo entre outros cultivos este tipo de plantação entre linhas é muito utilizado, afins de uma produção maior e um aproveitamento quase que total da área de plantio</w:t>
      </w:r>
      <w:r w:rsidR="00805F57">
        <w:t xml:space="preserve"> (EMBRAPA, 2003)</w:t>
      </w:r>
      <w:r w:rsidR="00016199">
        <w:t xml:space="preserve"> (</w:t>
      </w:r>
      <w:r w:rsidR="00EF0786">
        <w:fldChar w:fldCharType="begin"/>
      </w:r>
      <w:r w:rsidR="00016199">
        <w:instrText xml:space="preserve"> REF _Ref421281086 \h </w:instrText>
      </w:r>
      <w:r w:rsidR="00EF0786">
        <w:fldChar w:fldCharType="separate"/>
      </w:r>
      <w:r w:rsidR="00600ED5">
        <w:t xml:space="preserve">Figura </w:t>
      </w:r>
      <w:r w:rsidR="00600ED5">
        <w:rPr>
          <w:noProof/>
        </w:rPr>
        <w:t>15</w:t>
      </w:r>
      <w:r w:rsidR="00EF0786">
        <w:fldChar w:fldCharType="end"/>
      </w:r>
      <w:r w:rsidR="00016199">
        <w:t>)</w:t>
      </w:r>
      <w:r>
        <w:t>. Na região de Tingo Maria este método é muito utilizado sejam para as atividades supracitadas ou até mesmo outras tais como a coca que é plantada desta forma com objetivo de um maior lucro com a colheita, ou decorrentes de um maior aproveitamento do espaço disponível para o plantio.</w:t>
      </w:r>
    </w:p>
    <w:p w:rsidR="00016199" w:rsidRDefault="00016199" w:rsidP="00E0587A">
      <w:pPr>
        <w:ind w:firstLine="0"/>
      </w:pPr>
    </w:p>
    <w:p w:rsidR="00E0587A" w:rsidRDefault="00016199" w:rsidP="00605B09">
      <w:pPr>
        <w:pStyle w:val="Epgrafe"/>
        <w:spacing w:line="240" w:lineRule="auto"/>
      </w:pPr>
      <w:bookmarkStart w:id="110" w:name="_Ref421281086"/>
      <w:bookmarkStart w:id="111" w:name="_Toc421726025"/>
      <w:r>
        <w:t xml:space="preserve">Figura </w:t>
      </w:r>
      <w:fldSimple w:instr=" SEQ Figura \* ARABIC ">
        <w:r w:rsidR="00600ED5">
          <w:rPr>
            <w:noProof/>
          </w:rPr>
          <w:t>15</w:t>
        </w:r>
      </w:fldSimple>
      <w:bookmarkEnd w:id="110"/>
      <w:r>
        <w:t xml:space="preserve"> - </w:t>
      </w:r>
      <w:r w:rsidR="00E0587A">
        <w:t>Plantio entre Linhas separando propriedades em Tingo Maria.</w:t>
      </w:r>
      <w:bookmarkEnd w:id="111"/>
    </w:p>
    <w:p w:rsidR="00E0587A" w:rsidRDefault="00537A40" w:rsidP="00D87A00">
      <w:pPr>
        <w:spacing w:line="240" w:lineRule="auto"/>
        <w:ind w:firstLine="0"/>
        <w:jc w:val="center"/>
      </w:pPr>
      <w:r w:rsidRPr="00E0587A">
        <w:rPr>
          <w:noProof/>
          <w:lang w:val="es-MX" w:eastAsia="es-MX"/>
        </w:rPr>
        <w:drawing>
          <wp:inline distT="0" distB="0" distL="0" distR="0">
            <wp:extent cx="5229860" cy="3991610"/>
            <wp:effectExtent l="19050" t="19050" r="8890" b="8890"/>
            <wp:docPr id="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9860" cy="3991610"/>
                    </a:xfrm>
                    <a:prstGeom prst="rect">
                      <a:avLst/>
                    </a:prstGeom>
                    <a:noFill/>
                    <a:ln w="6350" cmpd="sng">
                      <a:solidFill>
                        <a:srgbClr val="000000"/>
                      </a:solidFill>
                      <a:miter lim="800000"/>
                      <a:headEnd/>
                      <a:tailEnd/>
                    </a:ln>
                    <a:effectLst/>
                  </pic:spPr>
                </pic:pic>
              </a:graphicData>
            </a:graphic>
          </wp:inline>
        </w:drawing>
      </w:r>
    </w:p>
    <w:p w:rsidR="00E0587A" w:rsidRPr="00D87A00" w:rsidRDefault="00A54C82" w:rsidP="00D87A00">
      <w:pPr>
        <w:spacing w:line="240" w:lineRule="auto"/>
        <w:ind w:firstLine="426"/>
        <w:rPr>
          <w:sz w:val="20"/>
          <w:szCs w:val="20"/>
        </w:rPr>
      </w:pPr>
      <w:r w:rsidRPr="00D87A00">
        <w:rPr>
          <w:sz w:val="20"/>
          <w:szCs w:val="20"/>
        </w:rPr>
        <w:t xml:space="preserve">Fonte: </w:t>
      </w:r>
      <w:r w:rsidR="006D5026" w:rsidRPr="00D87A00">
        <w:rPr>
          <w:sz w:val="20"/>
          <w:szCs w:val="20"/>
        </w:rPr>
        <w:t>Do a</w:t>
      </w:r>
      <w:r w:rsidR="00517AA1" w:rsidRPr="00D87A00">
        <w:rPr>
          <w:sz w:val="20"/>
          <w:szCs w:val="20"/>
        </w:rPr>
        <w:t>utor</w:t>
      </w:r>
      <w:r w:rsidR="00E0587A" w:rsidRPr="00D87A00">
        <w:rPr>
          <w:sz w:val="20"/>
          <w:szCs w:val="20"/>
        </w:rPr>
        <w:t>, 2015.</w:t>
      </w:r>
    </w:p>
    <w:p w:rsidR="00D87A00" w:rsidRDefault="00D87A00" w:rsidP="00E0587A"/>
    <w:p w:rsidR="00A45328" w:rsidRDefault="00A45328" w:rsidP="00E0587A">
      <w:r>
        <w:t xml:space="preserve">Segundo o Engenheiro Florestal Carlos Gustavo de </w:t>
      </w:r>
      <w:proofErr w:type="spellStart"/>
      <w:r>
        <w:t>Aguila</w:t>
      </w:r>
      <w:proofErr w:type="spellEnd"/>
      <w:r>
        <w:t xml:space="preserve"> Torres (comunicação pessoal) </w:t>
      </w:r>
      <w:r w:rsidR="00E0587A">
        <w:t>este método não</w:t>
      </w:r>
      <w:r w:rsidR="005F0964">
        <w:t xml:space="preserve"> é</w:t>
      </w:r>
      <w:r w:rsidR="00E0587A">
        <w:t xml:space="preserve"> </w:t>
      </w:r>
      <w:r>
        <w:t>o mais recomendado</w:t>
      </w:r>
      <w:r w:rsidR="00E0587A">
        <w:t xml:space="preserve"> em áreas com </w:t>
      </w:r>
      <w:r>
        <w:t>maior declividade, uma vez que dificulta uma série de processos, em virtude d</w:t>
      </w:r>
      <w:r w:rsidR="00E0587A">
        <w:t xml:space="preserve">o espaçamento e </w:t>
      </w:r>
      <w:r>
        <w:t>d</w:t>
      </w:r>
      <w:r w:rsidR="00E0587A">
        <w:t>as espécie</w:t>
      </w:r>
      <w:r>
        <w:t>s</w:t>
      </w:r>
      <w:r w:rsidR="00E0587A">
        <w:t xml:space="preserve"> utilizadas no reflorestamento </w:t>
      </w:r>
      <w:r>
        <w:t>da região.</w:t>
      </w:r>
    </w:p>
    <w:p w:rsidR="00D87A00" w:rsidRDefault="00A45328" w:rsidP="00D87A00">
      <w:r>
        <w:lastRenderedPageBreak/>
        <w:t>No entanto, nas porções de relevo mais plano</w:t>
      </w:r>
      <w:r w:rsidR="00E0587A">
        <w:t xml:space="preserve"> é bem utilizado devido a suas vantagens entre elas a de facilitar o controle de pragas, manejo e separar as propriedades rurais uma das outras haja visto que muitas delas não tenham seus limites estabelecidos.</w:t>
      </w:r>
    </w:p>
    <w:p w:rsidR="00D87A00" w:rsidRDefault="00D87A00" w:rsidP="00D87A00"/>
    <w:p w:rsidR="00E0587A" w:rsidRDefault="00D87A00" w:rsidP="00D87A00">
      <w:pPr>
        <w:pStyle w:val="Ttulo4"/>
      </w:pPr>
      <w:bookmarkStart w:id="112" w:name="_Toc421657838"/>
      <w:r>
        <w:t>4.2.2.2 Plantio quadrado ou r</w:t>
      </w:r>
      <w:r w:rsidR="00E0587A">
        <w:t>etângulo</w:t>
      </w:r>
      <w:bookmarkEnd w:id="112"/>
    </w:p>
    <w:p w:rsidR="00D87A00" w:rsidRDefault="00D87A00" w:rsidP="00E0587A"/>
    <w:p w:rsidR="00E0587A" w:rsidRDefault="00E0587A" w:rsidP="00E0587A">
      <w:r>
        <w:t>Como mencionado este sistema é mais utilizado quando o terreno é plano ou quase plano, onde não exista o risco de perdas do solo por processos erosivos, no qual as plantas são distribuídas por alinhamentos que venham a formar figuras geométricas quadradas ou retangulares. Tendo em vista que isso esta relacionada com a topografia da área, declividade, densidade de plantio, tipo de mecanização e a necessidade do aproveitamento da área de plantio. Independentemente do tipo de solo, as práticas de reflorestação devem formar uma cobertura permanente do solo, evitando-se assim os impactos do processo de erosão</w:t>
      </w:r>
      <w:r w:rsidR="00415B45">
        <w:t xml:space="preserve"> </w:t>
      </w:r>
      <w:r w:rsidR="00415B45" w:rsidRPr="00AE3FBC">
        <w:rPr>
          <w:rFonts w:eastAsia="Calibri"/>
        </w:rPr>
        <w:t>(FONAM, 2007</w:t>
      </w:r>
      <w:r w:rsidR="004864CC">
        <w:rPr>
          <w:rFonts w:eastAsia="Calibri"/>
        </w:rPr>
        <w:t>; CONAFOR, 2010</w:t>
      </w:r>
      <w:r w:rsidR="00415B45" w:rsidRPr="00AE3FBC">
        <w:rPr>
          <w:rFonts w:eastAsia="Calibri"/>
        </w:rPr>
        <w:t>)</w:t>
      </w:r>
      <w:r>
        <w:t>.</w:t>
      </w:r>
    </w:p>
    <w:p w:rsidR="00E0587A" w:rsidRDefault="00E0587A" w:rsidP="00E0587A">
      <w:r>
        <w:t>O método do retângulo é mais utilizado em terrenos planos, por facilitar o acesso interno para fins de atividades como limpeza, adubação que é mais aproveitada pelas plantas em este método, tratamento com pulverização caso seja necessário entre uma planta e outra. Haja vista que este sistema é viável financeiramente porque possibilita introduzir plantas frutíferas em meio às espécies de reflorestação</w:t>
      </w:r>
      <w:r w:rsidR="002078D5">
        <w:t xml:space="preserve"> </w:t>
      </w:r>
      <w:r w:rsidR="002078D5" w:rsidRPr="00AE3FBC">
        <w:rPr>
          <w:rFonts w:eastAsia="Calibri"/>
        </w:rPr>
        <w:t>(FONAM, 2007</w:t>
      </w:r>
      <w:r w:rsidR="002078D5">
        <w:rPr>
          <w:rFonts w:eastAsia="Calibri"/>
        </w:rPr>
        <w:t>; CONAFOR, 2010</w:t>
      </w:r>
      <w:r w:rsidR="002078D5" w:rsidRPr="00AE3FBC">
        <w:rPr>
          <w:rFonts w:eastAsia="Calibri"/>
        </w:rPr>
        <w:t>)</w:t>
      </w:r>
      <w:r w:rsidR="002078D5">
        <w:rPr>
          <w:rFonts w:eastAsia="Calibri"/>
        </w:rPr>
        <w:t>,</w:t>
      </w:r>
      <w:r w:rsidR="00A45328">
        <w:t xml:space="preserve"> (</w:t>
      </w:r>
      <w:r w:rsidR="00EF0786">
        <w:fldChar w:fldCharType="begin"/>
      </w:r>
      <w:r w:rsidR="00A45328">
        <w:instrText xml:space="preserve"> REF _Ref421281712 \h </w:instrText>
      </w:r>
      <w:r w:rsidR="00EF0786">
        <w:fldChar w:fldCharType="separate"/>
      </w:r>
      <w:r w:rsidR="00600ED5">
        <w:t xml:space="preserve">Figura </w:t>
      </w:r>
      <w:r w:rsidR="00600ED5">
        <w:rPr>
          <w:noProof/>
        </w:rPr>
        <w:t>16</w:t>
      </w:r>
      <w:r w:rsidR="00EF0786">
        <w:fldChar w:fldCharType="end"/>
      </w:r>
      <w:r w:rsidR="00A45328">
        <w:t xml:space="preserve"> e </w:t>
      </w:r>
      <w:r w:rsidR="00EF0786">
        <w:fldChar w:fldCharType="begin"/>
      </w:r>
      <w:r w:rsidR="00A45328">
        <w:instrText xml:space="preserve"> REF _Ref421281722 \h </w:instrText>
      </w:r>
      <w:r w:rsidR="00EF0786">
        <w:fldChar w:fldCharType="separate"/>
      </w:r>
      <w:r w:rsidR="00600ED5">
        <w:t xml:space="preserve">Figura </w:t>
      </w:r>
      <w:r w:rsidR="00600ED5">
        <w:rPr>
          <w:noProof/>
        </w:rPr>
        <w:t>17</w:t>
      </w:r>
      <w:r w:rsidR="00EF0786">
        <w:fldChar w:fldCharType="end"/>
      </w:r>
      <w:r w:rsidR="00A45328">
        <w:t>)</w:t>
      </w:r>
      <w:r>
        <w:t>.</w:t>
      </w:r>
    </w:p>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E63C9F" w:rsidRDefault="00E63C9F" w:rsidP="00E0587A"/>
    <w:p w:rsidR="00674C27" w:rsidRDefault="00674C27" w:rsidP="00E0587A"/>
    <w:p w:rsidR="00674C27" w:rsidRDefault="00674C27" w:rsidP="00E0587A"/>
    <w:p w:rsidR="00E0587A" w:rsidRDefault="00A45328" w:rsidP="00605B09">
      <w:pPr>
        <w:pStyle w:val="Epgrafe"/>
        <w:spacing w:line="240" w:lineRule="auto"/>
      </w:pPr>
      <w:bookmarkStart w:id="113" w:name="_Ref421281712"/>
      <w:bookmarkStart w:id="114" w:name="_Toc421726026"/>
      <w:r>
        <w:lastRenderedPageBreak/>
        <w:t xml:space="preserve">Figura </w:t>
      </w:r>
      <w:fldSimple w:instr=" SEQ Figura \* ARABIC ">
        <w:r w:rsidR="00600ED5">
          <w:rPr>
            <w:noProof/>
          </w:rPr>
          <w:t>16</w:t>
        </w:r>
      </w:fldSimple>
      <w:bookmarkEnd w:id="113"/>
      <w:r w:rsidR="00E0587A">
        <w:t xml:space="preserve"> - Reflorestamento utilizando o </w:t>
      </w:r>
      <w:r w:rsidR="00D87A00">
        <w:t>método do retângulo Tingo Maria</w:t>
      </w:r>
      <w:bookmarkEnd w:id="114"/>
    </w:p>
    <w:p w:rsidR="00E0587A" w:rsidRDefault="00537A40" w:rsidP="00D87A00">
      <w:pPr>
        <w:spacing w:line="240" w:lineRule="auto"/>
        <w:ind w:firstLine="0"/>
        <w:jc w:val="center"/>
      </w:pPr>
      <w:r w:rsidRPr="00E0587A">
        <w:rPr>
          <w:noProof/>
          <w:lang w:val="es-MX" w:eastAsia="es-MX"/>
        </w:rPr>
        <w:drawing>
          <wp:inline distT="0" distB="0" distL="0" distR="0">
            <wp:extent cx="4829810" cy="3514725"/>
            <wp:effectExtent l="19050" t="19050" r="8890" b="9525"/>
            <wp:docPr id="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810" cy="3514725"/>
                    </a:xfrm>
                    <a:prstGeom prst="rect">
                      <a:avLst/>
                    </a:prstGeom>
                    <a:noFill/>
                    <a:ln w="6350" cmpd="sng">
                      <a:solidFill>
                        <a:srgbClr val="000000"/>
                      </a:solidFill>
                      <a:miter lim="800000"/>
                      <a:headEnd/>
                      <a:tailEnd/>
                    </a:ln>
                    <a:effectLst/>
                  </pic:spPr>
                </pic:pic>
              </a:graphicData>
            </a:graphic>
          </wp:inline>
        </w:drawing>
      </w:r>
    </w:p>
    <w:p w:rsidR="00E0587A" w:rsidRPr="00D87A00" w:rsidRDefault="00E0587A" w:rsidP="00D87A00">
      <w:pPr>
        <w:spacing w:line="240" w:lineRule="auto"/>
        <w:ind w:firstLine="709"/>
        <w:rPr>
          <w:sz w:val="20"/>
          <w:szCs w:val="20"/>
        </w:rPr>
      </w:pPr>
      <w:r w:rsidRPr="00D87A00">
        <w:rPr>
          <w:sz w:val="20"/>
          <w:szCs w:val="20"/>
        </w:rPr>
        <w:t>Fonte:</w:t>
      </w:r>
      <w:r w:rsidR="00D87A00" w:rsidRPr="00D87A00">
        <w:rPr>
          <w:sz w:val="20"/>
          <w:szCs w:val="20"/>
        </w:rPr>
        <w:t xml:space="preserve"> Acervo d</w:t>
      </w:r>
      <w:r w:rsidR="00ED7667" w:rsidRPr="00D87A00">
        <w:rPr>
          <w:sz w:val="20"/>
          <w:szCs w:val="20"/>
        </w:rPr>
        <w:t>o autor</w:t>
      </w:r>
      <w:r w:rsidR="00AC3ECC" w:rsidRPr="00D87A00">
        <w:rPr>
          <w:sz w:val="20"/>
          <w:szCs w:val="20"/>
        </w:rPr>
        <w:t>, 201</w:t>
      </w:r>
      <w:r w:rsidRPr="00D87A00">
        <w:rPr>
          <w:sz w:val="20"/>
          <w:szCs w:val="20"/>
        </w:rPr>
        <w:t>5.</w:t>
      </w:r>
    </w:p>
    <w:p w:rsidR="00E0587A" w:rsidRDefault="00E0587A" w:rsidP="00E0587A"/>
    <w:p w:rsidR="00E0587A" w:rsidRDefault="00A45328" w:rsidP="00605B09">
      <w:pPr>
        <w:pStyle w:val="Epgrafe"/>
        <w:spacing w:line="240" w:lineRule="auto"/>
      </w:pPr>
      <w:bookmarkStart w:id="115" w:name="_Ref421281722"/>
      <w:bookmarkStart w:id="116" w:name="_Toc421726027"/>
      <w:r>
        <w:t xml:space="preserve">Figura </w:t>
      </w:r>
      <w:fldSimple w:instr=" SEQ Figura \* ARABIC ">
        <w:r w:rsidR="00600ED5">
          <w:rPr>
            <w:noProof/>
          </w:rPr>
          <w:t>17</w:t>
        </w:r>
      </w:fldSimple>
      <w:bookmarkEnd w:id="115"/>
      <w:r>
        <w:t xml:space="preserve"> -</w:t>
      </w:r>
      <w:r w:rsidR="00E0587A">
        <w:t xml:space="preserve"> Plantio de coca u</w:t>
      </w:r>
      <w:r w:rsidR="00D87A00">
        <w:t>tilizando o método do retângulo</w:t>
      </w:r>
      <w:bookmarkEnd w:id="116"/>
    </w:p>
    <w:p w:rsidR="00E0587A" w:rsidRDefault="00537A40" w:rsidP="00D87A00">
      <w:pPr>
        <w:spacing w:line="240" w:lineRule="auto"/>
        <w:ind w:firstLine="0"/>
        <w:jc w:val="center"/>
      </w:pPr>
      <w:r w:rsidRPr="00E0587A">
        <w:rPr>
          <w:noProof/>
          <w:lang w:val="es-MX" w:eastAsia="es-MX"/>
        </w:rPr>
        <w:drawing>
          <wp:inline distT="0" distB="0" distL="0" distR="0">
            <wp:extent cx="4846955" cy="3114040"/>
            <wp:effectExtent l="19050" t="19050" r="0" b="0"/>
            <wp:docPr id="2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6955" cy="3114040"/>
                    </a:xfrm>
                    <a:prstGeom prst="rect">
                      <a:avLst/>
                    </a:prstGeom>
                    <a:noFill/>
                    <a:ln w="6350" cmpd="sng">
                      <a:solidFill>
                        <a:srgbClr val="000000"/>
                      </a:solidFill>
                      <a:miter lim="800000"/>
                      <a:headEnd/>
                      <a:tailEnd/>
                    </a:ln>
                    <a:effectLst/>
                  </pic:spPr>
                </pic:pic>
              </a:graphicData>
            </a:graphic>
          </wp:inline>
        </w:drawing>
      </w:r>
    </w:p>
    <w:p w:rsidR="00E0587A" w:rsidRPr="00D87A00" w:rsidRDefault="00E0587A" w:rsidP="00D87A00">
      <w:pPr>
        <w:spacing w:line="240" w:lineRule="auto"/>
        <w:ind w:firstLine="709"/>
        <w:rPr>
          <w:sz w:val="20"/>
          <w:szCs w:val="20"/>
        </w:rPr>
      </w:pPr>
      <w:r w:rsidRPr="00D87A00">
        <w:rPr>
          <w:sz w:val="20"/>
          <w:szCs w:val="20"/>
        </w:rPr>
        <w:t xml:space="preserve">Fonte: </w:t>
      </w:r>
      <w:r w:rsidR="00D87A00">
        <w:rPr>
          <w:sz w:val="20"/>
          <w:szCs w:val="20"/>
        </w:rPr>
        <w:t>Acervo d</w:t>
      </w:r>
      <w:r w:rsidR="00ED7667" w:rsidRPr="00D87A00">
        <w:rPr>
          <w:sz w:val="20"/>
          <w:szCs w:val="20"/>
        </w:rPr>
        <w:t>o autor</w:t>
      </w:r>
      <w:r w:rsidRPr="00D87A00">
        <w:rPr>
          <w:sz w:val="20"/>
          <w:szCs w:val="20"/>
        </w:rPr>
        <w:t>, 2015.</w:t>
      </w:r>
    </w:p>
    <w:p w:rsidR="00D87A00" w:rsidRDefault="00D87A00" w:rsidP="00E0587A"/>
    <w:p w:rsidR="00E0587A" w:rsidRDefault="00E0587A" w:rsidP="00E0587A">
      <w:r>
        <w:t xml:space="preserve">Sendo que o método quadrado possui </w:t>
      </w:r>
      <w:proofErr w:type="gramStart"/>
      <w:r>
        <w:t>a mesma distância entre as plantas e as filas facilitando o uso de m</w:t>
      </w:r>
      <w:r w:rsidR="00A45328">
        <w:t>á</w:t>
      </w:r>
      <w:r>
        <w:t>quinas caso necessário nos dois sentidos</w:t>
      </w:r>
      <w:proofErr w:type="gramEnd"/>
      <w:r>
        <w:t xml:space="preserve">, tendo como umas das desvantagens a diminuição da área útil do terreno acarretando na </w:t>
      </w:r>
      <w:r>
        <w:lastRenderedPageBreak/>
        <w:t>diminuição da quantidade de plantas a serem introduzidas na área e deixando mais lento o processo de sucessão ecológica</w:t>
      </w:r>
      <w:r w:rsidR="00193893">
        <w:t xml:space="preserve"> (</w:t>
      </w:r>
      <w:r w:rsidR="00EF0786">
        <w:fldChar w:fldCharType="begin"/>
      </w:r>
      <w:r w:rsidR="00193893">
        <w:instrText xml:space="preserve"> REF _Ref421281904 \h </w:instrText>
      </w:r>
      <w:r w:rsidR="00EF0786">
        <w:fldChar w:fldCharType="separate"/>
      </w:r>
      <w:r w:rsidR="00600ED5">
        <w:t xml:space="preserve">Figura </w:t>
      </w:r>
      <w:r w:rsidR="00600ED5">
        <w:rPr>
          <w:noProof/>
        </w:rPr>
        <w:t>18</w:t>
      </w:r>
      <w:r w:rsidR="00EF0786">
        <w:fldChar w:fldCharType="end"/>
      </w:r>
      <w:r w:rsidR="00193893">
        <w:t>)</w:t>
      </w:r>
      <w:r>
        <w:t xml:space="preserve">. </w:t>
      </w:r>
    </w:p>
    <w:p w:rsidR="00402A5A" w:rsidRDefault="00402A5A" w:rsidP="00E0587A"/>
    <w:p w:rsidR="00E0587A" w:rsidRDefault="00193893" w:rsidP="00605B09">
      <w:pPr>
        <w:pStyle w:val="Epgrafe"/>
        <w:spacing w:line="240" w:lineRule="auto"/>
      </w:pPr>
      <w:bookmarkStart w:id="117" w:name="_Ref421281904"/>
      <w:bookmarkStart w:id="118" w:name="_Toc421726028"/>
      <w:r>
        <w:t xml:space="preserve">Figura </w:t>
      </w:r>
      <w:fldSimple w:instr=" SEQ Figura \* ARABIC ">
        <w:r w:rsidR="00600ED5">
          <w:rPr>
            <w:noProof/>
          </w:rPr>
          <w:t>18</w:t>
        </w:r>
      </w:fldSimple>
      <w:bookmarkEnd w:id="117"/>
      <w:r>
        <w:t xml:space="preserve"> </w:t>
      </w:r>
      <w:r w:rsidR="00E0587A">
        <w:t>- Método do Quadrado utilizado em</w:t>
      </w:r>
      <w:r w:rsidR="00D87A00">
        <w:t xml:space="preserve"> reflorestamento em Tingo Maria</w:t>
      </w:r>
      <w:bookmarkEnd w:id="118"/>
    </w:p>
    <w:p w:rsidR="00E0587A" w:rsidRDefault="00537A40" w:rsidP="00D87A00">
      <w:pPr>
        <w:spacing w:line="240" w:lineRule="auto"/>
        <w:ind w:firstLine="0"/>
        <w:jc w:val="center"/>
      </w:pPr>
      <w:r w:rsidRPr="00E0587A">
        <w:rPr>
          <w:noProof/>
          <w:lang w:val="es-MX" w:eastAsia="es-MX"/>
        </w:rPr>
        <w:drawing>
          <wp:inline distT="0" distB="0" distL="0" distR="0">
            <wp:extent cx="4846955" cy="3514725"/>
            <wp:effectExtent l="19050" t="19050" r="0" b="9525"/>
            <wp:docPr id="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6955" cy="3514725"/>
                    </a:xfrm>
                    <a:prstGeom prst="rect">
                      <a:avLst/>
                    </a:prstGeom>
                    <a:noFill/>
                    <a:ln w="6350" cmpd="sng">
                      <a:solidFill>
                        <a:srgbClr val="000000"/>
                      </a:solidFill>
                      <a:miter lim="800000"/>
                      <a:headEnd/>
                      <a:tailEnd/>
                    </a:ln>
                    <a:effectLst/>
                  </pic:spPr>
                </pic:pic>
              </a:graphicData>
            </a:graphic>
          </wp:inline>
        </w:drawing>
      </w:r>
    </w:p>
    <w:p w:rsidR="006245B3" w:rsidRPr="00D87A00" w:rsidRDefault="00046919" w:rsidP="00D87A00">
      <w:pPr>
        <w:spacing w:line="240" w:lineRule="auto"/>
        <w:ind w:firstLine="709"/>
        <w:rPr>
          <w:sz w:val="20"/>
          <w:szCs w:val="20"/>
        </w:rPr>
      </w:pPr>
      <w:r w:rsidRPr="00D87A00">
        <w:rPr>
          <w:sz w:val="20"/>
          <w:szCs w:val="20"/>
        </w:rPr>
        <w:t xml:space="preserve">Fonte: </w:t>
      </w:r>
      <w:r w:rsidR="00D87A00" w:rsidRPr="00D87A00">
        <w:rPr>
          <w:sz w:val="20"/>
          <w:szCs w:val="20"/>
        </w:rPr>
        <w:t>Acervo d</w:t>
      </w:r>
      <w:r w:rsidRPr="00D87A00">
        <w:rPr>
          <w:sz w:val="20"/>
          <w:szCs w:val="20"/>
        </w:rPr>
        <w:t>o autor</w:t>
      </w:r>
      <w:r w:rsidR="00E0587A" w:rsidRPr="00D87A00">
        <w:rPr>
          <w:sz w:val="20"/>
          <w:szCs w:val="20"/>
        </w:rPr>
        <w:t>, 2015.</w:t>
      </w:r>
    </w:p>
    <w:p w:rsidR="00193893" w:rsidRDefault="00193893" w:rsidP="0061129E">
      <w:pPr>
        <w:ind w:firstLine="0"/>
      </w:pPr>
    </w:p>
    <w:p w:rsidR="00193893" w:rsidRDefault="00193893" w:rsidP="00193893">
      <w:r>
        <w:t xml:space="preserve">Em síntese com a problemática em questão, na região de Tingo Maria também se faz uso de tal método. Segundo o Eng. Florestal Carlos Gustavo de </w:t>
      </w:r>
      <w:proofErr w:type="spellStart"/>
      <w:r>
        <w:t>Aguila</w:t>
      </w:r>
      <w:proofErr w:type="spellEnd"/>
      <w:r>
        <w:t xml:space="preserve"> Torres (comunicação pessoal) não é muito aceito entre os proprietários devido a perca de espaço que diretamente acarretara na renda final do proprietário da área ao qual o projeto de reflorestação </w:t>
      </w:r>
      <w:r w:rsidR="00D87A00">
        <w:t>está</w:t>
      </w:r>
      <w:r>
        <w:t xml:space="preserve"> sendo desenvolvido.</w:t>
      </w:r>
    </w:p>
    <w:p w:rsidR="00D87A00" w:rsidRDefault="00D87A00" w:rsidP="00193893"/>
    <w:p w:rsidR="00960B87" w:rsidRDefault="00D87A00" w:rsidP="00960B87">
      <w:pPr>
        <w:pStyle w:val="Ttulo4"/>
      </w:pPr>
      <w:bookmarkStart w:id="119" w:name="_Toc421657839"/>
      <w:r>
        <w:t xml:space="preserve">4.2.2.3 </w:t>
      </w:r>
      <w:r w:rsidR="00960B87">
        <w:t xml:space="preserve">Plantio em </w:t>
      </w:r>
      <w:r>
        <w:t>c</w:t>
      </w:r>
      <w:r w:rsidR="00960B87">
        <w:t xml:space="preserve">urva de </w:t>
      </w:r>
      <w:r>
        <w:t>n</w:t>
      </w:r>
      <w:r w:rsidR="00960B87">
        <w:t>ível</w:t>
      </w:r>
      <w:bookmarkEnd w:id="119"/>
    </w:p>
    <w:p w:rsidR="00D87A00" w:rsidRDefault="00D87A00" w:rsidP="00193893"/>
    <w:p w:rsidR="00193893" w:rsidRPr="00193893" w:rsidRDefault="00960B87" w:rsidP="00193893">
      <w:r w:rsidRPr="00960B87">
        <w:t>É um método muito utilizado em encostas íngremes e áreas que tenham um maior grau de inclinação</w:t>
      </w:r>
      <w:r w:rsidR="005D79EB">
        <w:t xml:space="preserve"> resumindo-se em uma linha traçada para unir pontos de mesmo nível ou altura</w:t>
      </w:r>
      <w:r w:rsidRPr="00960B87">
        <w:t xml:space="preserve">. São como degraus de uma escada, criados para evitar que as águas das chuvas levem consigo para baixo ao escoarem das partes altas do terreno em direção as partes mais baixas a camada superficial do solo acarretando na perda dos nutrientes e deixando o solo cada vez mais infértil. Também facilitando </w:t>
      </w:r>
      <w:r w:rsidRPr="00960B87">
        <w:lastRenderedPageBreak/>
        <w:t xml:space="preserve">a </w:t>
      </w:r>
      <w:r w:rsidRPr="00193893">
        <w:t>infiltração da água no solo evitando os deslizamentos, e seguran</w:t>
      </w:r>
      <w:r w:rsidR="00193893" w:rsidRPr="00193893">
        <w:t>do os nutrientes ali presentes</w:t>
      </w:r>
      <w:r w:rsidR="00415B45">
        <w:t xml:space="preserve"> </w:t>
      </w:r>
      <w:r w:rsidR="00C26705" w:rsidRPr="00AE3FBC">
        <w:rPr>
          <w:rFonts w:eastAsia="Calibri"/>
        </w:rPr>
        <w:t>(FONAM, 2007</w:t>
      </w:r>
      <w:r w:rsidR="00C26705">
        <w:rPr>
          <w:rFonts w:eastAsia="Calibri"/>
        </w:rPr>
        <w:t>; CONAFOR, 2010</w:t>
      </w:r>
      <w:r w:rsidR="00C26705" w:rsidRPr="00AE3FBC">
        <w:rPr>
          <w:rFonts w:eastAsia="Calibri"/>
        </w:rPr>
        <w:t>)</w:t>
      </w:r>
      <w:r w:rsidR="00C26705">
        <w:t>.</w:t>
      </w:r>
    </w:p>
    <w:p w:rsidR="00960B87" w:rsidRDefault="00960B87" w:rsidP="00193893">
      <w:pPr>
        <w:rPr>
          <w:rFonts w:cs="Arial"/>
        </w:rPr>
      </w:pPr>
      <w:r w:rsidRPr="00193893">
        <w:t>Tendo em vista que</w:t>
      </w:r>
      <w:r w:rsidR="00193893" w:rsidRPr="00193893">
        <w:t xml:space="preserve"> na maioria das vezes este método gera espaços vazios, em função do plantio ocorrer acompanhando as curvas de nível, </w:t>
      </w:r>
      <w:r w:rsidRPr="00193893">
        <w:t>a quantidade de plantas introduzidas</w:t>
      </w:r>
      <w:r w:rsidR="00193893" w:rsidRPr="00193893">
        <w:t xml:space="preserve"> por hectare é reduzida, em comparação aos outros métodos.</w:t>
      </w:r>
      <w:r w:rsidRPr="00193893">
        <w:t xml:space="preserve"> Em </w:t>
      </w:r>
      <w:r w:rsidR="00193893" w:rsidRPr="00193893">
        <w:t>contrapartida</w:t>
      </w:r>
      <w:r w:rsidRPr="00193893">
        <w:t xml:space="preserve"> este problema pode ser solucionado com a introdução de outras espéc</w:t>
      </w:r>
      <w:r w:rsidR="00A622D3" w:rsidRPr="00193893">
        <w:t xml:space="preserve">ies sendo geralmente </w:t>
      </w:r>
      <w:proofErr w:type="gramStart"/>
      <w:r w:rsidR="00A622D3" w:rsidRPr="00193893">
        <w:t>frutíferas utilizado</w:t>
      </w:r>
      <w:r w:rsidR="00A622D3" w:rsidRPr="00193893">
        <w:rPr>
          <w:rFonts w:cs="Arial"/>
        </w:rPr>
        <w:t xml:space="preserve"> quase em todos os tipos de reflorestamento em</w:t>
      </w:r>
      <w:r w:rsidR="00A622D3">
        <w:rPr>
          <w:rFonts w:cs="Arial"/>
        </w:rPr>
        <w:t xml:space="preserve"> áreas com declividades mais acentuadas</w:t>
      </w:r>
      <w:proofErr w:type="gramEnd"/>
      <w:r w:rsidR="00193893">
        <w:rPr>
          <w:rFonts w:cs="Arial"/>
        </w:rPr>
        <w:t xml:space="preserve"> (</w:t>
      </w:r>
      <w:r w:rsidR="00EF0786">
        <w:rPr>
          <w:rFonts w:cs="Arial"/>
        </w:rPr>
        <w:fldChar w:fldCharType="begin"/>
      </w:r>
      <w:r w:rsidR="00193893">
        <w:rPr>
          <w:rFonts w:cs="Arial"/>
        </w:rPr>
        <w:instrText xml:space="preserve"> REF _Ref421282332 \h </w:instrText>
      </w:r>
      <w:r w:rsidR="00EF0786">
        <w:rPr>
          <w:rFonts w:cs="Arial"/>
        </w:rPr>
      </w:r>
      <w:r w:rsidR="00EF0786">
        <w:rPr>
          <w:rFonts w:cs="Arial"/>
        </w:rPr>
        <w:fldChar w:fldCharType="separate"/>
      </w:r>
      <w:r w:rsidR="00600ED5">
        <w:t xml:space="preserve">Figura </w:t>
      </w:r>
      <w:r w:rsidR="00600ED5">
        <w:rPr>
          <w:noProof/>
        </w:rPr>
        <w:t>19</w:t>
      </w:r>
      <w:r w:rsidR="00EF0786">
        <w:rPr>
          <w:rFonts w:cs="Arial"/>
        </w:rPr>
        <w:fldChar w:fldCharType="end"/>
      </w:r>
      <w:r w:rsidR="00193893">
        <w:rPr>
          <w:rFonts w:cs="Arial"/>
        </w:rPr>
        <w:t>).</w:t>
      </w:r>
    </w:p>
    <w:p w:rsidR="00193893" w:rsidRDefault="00193893" w:rsidP="00193893">
      <w:pPr>
        <w:ind w:firstLine="0"/>
        <w:rPr>
          <w:rFonts w:cs="Arial"/>
        </w:rPr>
      </w:pPr>
    </w:p>
    <w:p w:rsidR="00EB6138" w:rsidRDefault="00193893" w:rsidP="00605B09">
      <w:pPr>
        <w:pStyle w:val="Epgrafe"/>
        <w:spacing w:line="240" w:lineRule="auto"/>
      </w:pPr>
      <w:bookmarkStart w:id="120" w:name="_Ref421282332"/>
      <w:bookmarkStart w:id="121" w:name="_Toc421726029"/>
      <w:r>
        <w:t xml:space="preserve">Figura </w:t>
      </w:r>
      <w:fldSimple w:instr=" SEQ Figura \* ARABIC ">
        <w:r w:rsidR="00600ED5">
          <w:rPr>
            <w:noProof/>
          </w:rPr>
          <w:t>19</w:t>
        </w:r>
      </w:fldSimple>
      <w:bookmarkEnd w:id="120"/>
      <w:r>
        <w:t xml:space="preserve"> - </w:t>
      </w:r>
      <w:r w:rsidR="00EB6138">
        <w:t xml:space="preserve">Reflorestamento em Curva de Nível utilizando plantas </w:t>
      </w:r>
      <w:r w:rsidR="009039B7">
        <w:t>frutíferas</w:t>
      </w:r>
      <w:r w:rsidR="00EB6138">
        <w:t xml:space="preserve"> em meio das </w:t>
      </w:r>
      <w:r w:rsidR="008437BC">
        <w:t>não</w:t>
      </w:r>
      <w:r w:rsidR="00EB6138">
        <w:t xml:space="preserve"> </w:t>
      </w:r>
      <w:r w:rsidR="008437BC">
        <w:t>frutíferas</w:t>
      </w:r>
      <w:r w:rsidR="00EB6138">
        <w:t xml:space="preserve"> Tingo Maria</w:t>
      </w:r>
      <w:bookmarkEnd w:id="121"/>
    </w:p>
    <w:p w:rsidR="008437BC" w:rsidRDefault="00537A40" w:rsidP="00D87A00">
      <w:pPr>
        <w:spacing w:line="240" w:lineRule="auto"/>
        <w:ind w:firstLine="0"/>
        <w:jc w:val="center"/>
      </w:pPr>
      <w:r w:rsidRPr="00D87A00">
        <w:rPr>
          <w:noProof/>
          <w:lang w:val="es-MX" w:eastAsia="es-MX"/>
        </w:rPr>
        <w:drawing>
          <wp:inline distT="0" distB="0" distL="0" distR="0">
            <wp:extent cx="4831080" cy="3591560"/>
            <wp:effectExtent l="19050" t="19050" r="7620" b="8890"/>
            <wp:docPr id="26" name="Imagen 3" descr="C:\Users\Chiara\AppData\Local\Microsoft\Windows\Temporary Internet Files\Content.Word\IMG_8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Chiara\AppData\Local\Microsoft\Windows\Temporary Internet Files\Content.Word\IMG_869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1080" cy="3591560"/>
                    </a:xfrm>
                    <a:prstGeom prst="rect">
                      <a:avLst/>
                    </a:prstGeom>
                    <a:noFill/>
                    <a:ln w="6350" cmpd="sng">
                      <a:solidFill>
                        <a:srgbClr val="000000"/>
                      </a:solidFill>
                      <a:miter lim="800000"/>
                      <a:headEnd/>
                      <a:tailEnd/>
                    </a:ln>
                    <a:effectLst/>
                  </pic:spPr>
                </pic:pic>
              </a:graphicData>
            </a:graphic>
          </wp:inline>
        </w:drawing>
      </w:r>
    </w:p>
    <w:p w:rsidR="00960B87" w:rsidRPr="00D87A00" w:rsidRDefault="008437BC" w:rsidP="00D87A00">
      <w:pPr>
        <w:pStyle w:val="Epgrafe"/>
        <w:spacing w:line="240" w:lineRule="auto"/>
        <w:ind w:firstLine="709"/>
        <w:rPr>
          <w:sz w:val="20"/>
        </w:rPr>
      </w:pPr>
      <w:r w:rsidRPr="00D87A00">
        <w:rPr>
          <w:sz w:val="20"/>
        </w:rPr>
        <w:t xml:space="preserve">Fonte: </w:t>
      </w:r>
      <w:r w:rsidR="00D87A00" w:rsidRPr="00D87A00">
        <w:rPr>
          <w:sz w:val="20"/>
        </w:rPr>
        <w:t>Acervo d</w:t>
      </w:r>
      <w:r w:rsidRPr="00D87A00">
        <w:rPr>
          <w:sz w:val="20"/>
        </w:rPr>
        <w:t>o autor, 2015.</w:t>
      </w:r>
    </w:p>
    <w:p w:rsidR="00D87A00" w:rsidRDefault="00D87A00" w:rsidP="00797289"/>
    <w:p w:rsidR="00797289" w:rsidRDefault="00797289" w:rsidP="00797289">
      <w:r>
        <w:t>Com este método na região de Tingo Maria as equipes de trabalho</w:t>
      </w:r>
      <w:r w:rsidR="00186FB9">
        <w:t xml:space="preserve"> do projeto de refloresta</w:t>
      </w:r>
      <w:r>
        <w:t xml:space="preserve"> tem conseguido a aceitação dos proprietários de terras em programas de reflorestarão. </w:t>
      </w:r>
    </w:p>
    <w:p w:rsidR="00D87A00" w:rsidRPr="00797289" w:rsidRDefault="00D87A00" w:rsidP="00797289"/>
    <w:p w:rsidR="001D6306" w:rsidRDefault="00D87A00" w:rsidP="001D6306">
      <w:pPr>
        <w:pStyle w:val="Ttulo4"/>
      </w:pPr>
      <w:bookmarkStart w:id="122" w:name="_Toc421657840"/>
      <w:r>
        <w:t xml:space="preserve">4.2.2.4 </w:t>
      </w:r>
      <w:r w:rsidR="00C532E0">
        <w:t xml:space="preserve">Plantio </w:t>
      </w:r>
      <w:proofErr w:type="spellStart"/>
      <w:r>
        <w:t>t</w:t>
      </w:r>
      <w:r w:rsidR="00C3582C">
        <w:t>re</w:t>
      </w:r>
      <w:r w:rsidR="00C532E0">
        <w:t>s</w:t>
      </w:r>
      <w:r w:rsidR="008A5A68">
        <w:t>b</w:t>
      </w:r>
      <w:r w:rsidR="001D6306">
        <w:t>olillo</w:t>
      </w:r>
      <w:bookmarkEnd w:id="122"/>
      <w:proofErr w:type="spellEnd"/>
    </w:p>
    <w:p w:rsidR="00D87A00" w:rsidRDefault="00D87A00" w:rsidP="001D6306"/>
    <w:p w:rsidR="001D6306" w:rsidRDefault="001D6306" w:rsidP="001D6306">
      <w:r>
        <w:t>Com este método consegue minimizar-se o arraste do solo e aprov</w:t>
      </w:r>
      <w:r w:rsidR="00825F20">
        <w:t>eitar o escoamento superficial</w:t>
      </w:r>
      <w:r w:rsidR="00193893">
        <w:t xml:space="preserve"> de maneira positiva, a distâ</w:t>
      </w:r>
      <w:r w:rsidR="008A5A68">
        <w:t>ncia entre as</w:t>
      </w:r>
      <w:r w:rsidR="00825F20">
        <w:t xml:space="preserve"> plantas</w:t>
      </w:r>
      <w:r w:rsidR="008A5A68">
        <w:t xml:space="preserve"> dependerá</w:t>
      </w:r>
      <w:r w:rsidR="00825F20">
        <w:t xml:space="preserve"> </w:t>
      </w:r>
      <w:r w:rsidR="008A5A68">
        <w:lastRenderedPageBreak/>
        <w:t>de acordo com a demanda da mesma quando adulta.</w:t>
      </w:r>
      <w:r w:rsidR="00D95EF8">
        <w:t xml:space="preserve"> Pode ser utilizado também em terrenos planos, mas recomendado para encostas ou área com uma maior declividade</w:t>
      </w:r>
      <w:r w:rsidR="00797289">
        <w:t xml:space="preserve"> (FONAM, 2007)</w:t>
      </w:r>
      <w:r w:rsidR="00D95EF8">
        <w:t>.</w:t>
      </w:r>
    </w:p>
    <w:p w:rsidR="005D79EB" w:rsidRDefault="009D1048" w:rsidP="009D1048">
      <w:r>
        <w:t>Sendo que um dos erros mais frequente em este método e que muitos consideram que a dist</w:t>
      </w:r>
      <w:r w:rsidR="00193893">
        <w:t>â</w:t>
      </w:r>
      <w:r>
        <w:t xml:space="preserve">ncia entre as linhas da </w:t>
      </w:r>
      <w:r w:rsidR="00193893">
        <w:t>plantação deve ser igual a distâ</w:t>
      </w:r>
      <w:r>
        <w:t>ncia da entre árvores</w:t>
      </w:r>
      <w:r w:rsidR="00374786">
        <w:t xml:space="preserve"> (CONAFOR, 2010).</w:t>
      </w:r>
    </w:p>
    <w:p w:rsidR="00D87A00" w:rsidRDefault="00D87A00" w:rsidP="009D1048"/>
    <w:p w:rsidR="00960B87" w:rsidRDefault="00D87A00" w:rsidP="00576DEF">
      <w:pPr>
        <w:pStyle w:val="Ttulo3"/>
      </w:pPr>
      <w:bookmarkStart w:id="123" w:name="_Toc421657841"/>
      <w:r>
        <w:t xml:space="preserve">4.2.3 </w:t>
      </w:r>
      <w:r w:rsidR="006245B3">
        <w:t>Espécies recomendadas</w:t>
      </w:r>
      <w:bookmarkEnd w:id="123"/>
    </w:p>
    <w:p w:rsidR="00D87A00" w:rsidRPr="00D87A00" w:rsidRDefault="00D87A00" w:rsidP="00D87A00"/>
    <w:p w:rsidR="00DF374B" w:rsidRPr="00D87A00" w:rsidRDefault="00D87A00" w:rsidP="00DF374B">
      <w:pPr>
        <w:pStyle w:val="Ttulo4"/>
      </w:pPr>
      <w:bookmarkStart w:id="124" w:name="_Toc421657842"/>
      <w:r w:rsidRPr="00D87A00">
        <w:t xml:space="preserve">4.2.3.1 </w:t>
      </w:r>
      <w:proofErr w:type="spellStart"/>
      <w:r w:rsidR="00DF374B" w:rsidRPr="00D87A00">
        <w:t>Inga</w:t>
      </w:r>
      <w:proofErr w:type="spellEnd"/>
      <w:r w:rsidR="00DF374B" w:rsidRPr="00D87A00">
        <w:t xml:space="preserve"> </w:t>
      </w:r>
      <w:proofErr w:type="spellStart"/>
      <w:r w:rsidR="00DF374B" w:rsidRPr="00D87A00">
        <w:t>edulis</w:t>
      </w:r>
      <w:bookmarkEnd w:id="124"/>
      <w:proofErr w:type="spellEnd"/>
    </w:p>
    <w:p w:rsidR="00D87A00" w:rsidRDefault="00D87A00" w:rsidP="00DF374B"/>
    <w:p w:rsidR="003B0FF1" w:rsidRPr="006704FE" w:rsidRDefault="003B0FF1" w:rsidP="00DF374B">
      <w:pPr>
        <w:rPr>
          <w:i/>
        </w:rPr>
      </w:pPr>
      <w:r w:rsidRPr="006704FE">
        <w:t>Nome científico:</w:t>
      </w:r>
      <w:r w:rsidR="006704FE" w:rsidRPr="006704FE">
        <w:t xml:space="preserve"> </w:t>
      </w:r>
      <w:proofErr w:type="spellStart"/>
      <w:r w:rsidR="006704FE" w:rsidRPr="006704FE">
        <w:rPr>
          <w:i/>
        </w:rPr>
        <w:t>Inga</w:t>
      </w:r>
      <w:proofErr w:type="spellEnd"/>
      <w:r w:rsidR="006704FE" w:rsidRPr="006704FE">
        <w:rPr>
          <w:i/>
        </w:rPr>
        <w:t xml:space="preserve"> </w:t>
      </w:r>
      <w:proofErr w:type="spellStart"/>
      <w:r w:rsidR="006704FE" w:rsidRPr="006704FE">
        <w:rPr>
          <w:i/>
        </w:rPr>
        <w:t>edulis</w:t>
      </w:r>
      <w:proofErr w:type="spellEnd"/>
    </w:p>
    <w:p w:rsidR="003B0FF1" w:rsidRPr="006704FE" w:rsidRDefault="003B0FF1" w:rsidP="00DF374B">
      <w:r w:rsidRPr="006704FE">
        <w:t>Família:</w:t>
      </w:r>
      <w:r w:rsidR="006704FE">
        <w:t xml:space="preserve"> </w:t>
      </w:r>
      <w:proofErr w:type="spellStart"/>
      <w:r w:rsidR="006704FE">
        <w:t>Fabaceae</w:t>
      </w:r>
      <w:proofErr w:type="spellEnd"/>
    </w:p>
    <w:p w:rsidR="003B0FF1" w:rsidRDefault="003B0FF1" w:rsidP="00DF374B">
      <w:r w:rsidRPr="006704FE">
        <w:t>Nome popular:</w:t>
      </w:r>
      <w:r w:rsidR="006704FE">
        <w:t xml:space="preserve"> No Brasil conhecido como Ingá cipó </w:t>
      </w:r>
      <w:r w:rsidR="00824D55">
        <w:t xml:space="preserve">e no Peru como </w:t>
      </w:r>
      <w:proofErr w:type="spellStart"/>
      <w:r w:rsidR="007C056A">
        <w:t>G</w:t>
      </w:r>
      <w:r w:rsidR="00824D55">
        <w:t>uig</w:t>
      </w:r>
      <w:r w:rsidR="006704FE">
        <w:t>uaba</w:t>
      </w:r>
      <w:proofErr w:type="spellEnd"/>
      <w:r w:rsidR="006704FE">
        <w:t>.</w:t>
      </w:r>
    </w:p>
    <w:p w:rsidR="00DF374B" w:rsidRDefault="00DF374B" w:rsidP="006704FE">
      <w:r>
        <w:t xml:space="preserve">Originária da Floresta Amazônica, podendo ser encontrada em países como o Peru, El Salvador, Honduras, Costa Rica e Brasil. Trata-se de uma árvore com a copa densa e larga com boa ramificação responsável por fixar o nitrogênio no solo com rápido crescimento podendo chegar aos trinta metros de altura. Encontradas entre alturas que variam de 0 a 1800 metros sobre o nível do mar, com precipitação entre 800 a 1200 mm por ano, e temperaturas de 20 a 26 graus. As folhas são largas oferecendo ao solo uma maior quantidade de matéria orgânica ao se decomporem, possui um fruto comestível com uma alta quantidade de sementes atrativos para a </w:t>
      </w:r>
      <w:r w:rsidR="00D87A00">
        <w:t>fauna</w:t>
      </w:r>
      <w:r w:rsidR="006B38BB">
        <w:t xml:space="preserve"> </w:t>
      </w:r>
      <w:r w:rsidR="00715397">
        <w:t>(BARRANCE et al.</w:t>
      </w:r>
      <w:r w:rsidR="00D87A00">
        <w:t>,</w:t>
      </w:r>
      <w:r w:rsidR="00715397">
        <w:t xml:space="preserve"> 2003; </w:t>
      </w:r>
      <w:r w:rsidR="00614A6F">
        <w:t>CATIE, 2000).</w:t>
      </w:r>
    </w:p>
    <w:p w:rsidR="00D87A00" w:rsidRDefault="00D87A00" w:rsidP="006704FE"/>
    <w:p w:rsidR="00AA5A74" w:rsidRDefault="00D87A00" w:rsidP="00D87A00">
      <w:pPr>
        <w:pStyle w:val="Ttulo5"/>
      </w:pPr>
      <w:bookmarkStart w:id="125" w:name="_Toc421657843"/>
      <w:r>
        <w:t xml:space="preserve">4.2.3.1.1 </w:t>
      </w:r>
      <w:r w:rsidR="006B286F">
        <w:t>Manejo da espécie em viveiros</w:t>
      </w:r>
      <w:bookmarkEnd w:id="125"/>
    </w:p>
    <w:p w:rsidR="00D87A00" w:rsidRDefault="00D87A00" w:rsidP="00AA5A74"/>
    <w:p w:rsidR="00AA5A74" w:rsidRDefault="00AA5A74" w:rsidP="00AA5A74">
      <w:r>
        <w:t xml:space="preserve">No geral as sementes são extraídas e rapidamente semeadas no substrato, sendo que </w:t>
      </w:r>
      <w:r w:rsidR="006B286F">
        <w:t>o corte transversal dos cotilédones vai</w:t>
      </w:r>
      <w:r>
        <w:t xml:space="preserve"> para cima. Com o sistema de reprodução em bolsas é recomendado </w:t>
      </w:r>
      <w:r w:rsidR="00753FCF">
        <w:t xml:space="preserve">que </w:t>
      </w:r>
      <w:r w:rsidR="00365201">
        <w:t>se coloca</w:t>
      </w:r>
      <w:r w:rsidR="00753FCF">
        <w:t xml:space="preserve"> </w:t>
      </w:r>
      <w:r>
        <w:t xml:space="preserve">uma semente por bolsa a uma profundidade de 2 cm e </w:t>
      </w:r>
      <w:proofErr w:type="spellStart"/>
      <w:r>
        <w:t>sem</w:t>
      </w:r>
      <w:r w:rsidR="006B286F">
        <w:t>i-</w:t>
      </w:r>
      <w:r>
        <w:t>sombreadas</w:t>
      </w:r>
      <w:proofErr w:type="spellEnd"/>
      <w:r>
        <w:t>, as sementes germinam de dois a três dias logo após a semeadura e estando listas para serem plantadas e transp</w:t>
      </w:r>
      <w:r w:rsidR="006B286F">
        <w:t>ortadas logo após dois meses</w:t>
      </w:r>
      <w:r w:rsidR="00365201">
        <w:t xml:space="preserve"> </w:t>
      </w:r>
      <w:r w:rsidR="006B38BB">
        <w:t>(BARRANCE et al.</w:t>
      </w:r>
      <w:r w:rsidR="00D87A00">
        <w:t>,</w:t>
      </w:r>
      <w:r w:rsidR="006B38BB">
        <w:t xml:space="preserve"> 2003; CATIE, 2000)</w:t>
      </w:r>
      <w:r w:rsidR="006B286F">
        <w:t xml:space="preserve">. </w:t>
      </w:r>
    </w:p>
    <w:p w:rsidR="00E63C9F" w:rsidRDefault="00E63C9F" w:rsidP="00AA5A74"/>
    <w:p w:rsidR="00FC5C08" w:rsidRDefault="00FC5C08" w:rsidP="00605B09">
      <w:pPr>
        <w:pStyle w:val="Epgrafe"/>
        <w:keepNext/>
        <w:spacing w:line="240" w:lineRule="auto"/>
      </w:pPr>
      <w:bookmarkStart w:id="126" w:name="_Toc421726030"/>
      <w:r>
        <w:lastRenderedPageBreak/>
        <w:t xml:space="preserve">Figura </w:t>
      </w:r>
      <w:fldSimple w:instr=" SEQ Figura \* ARABIC ">
        <w:r w:rsidR="00600ED5">
          <w:rPr>
            <w:noProof/>
          </w:rPr>
          <w:t>20</w:t>
        </w:r>
      </w:fldSimple>
      <w:r>
        <w:t xml:space="preserve"> - A) Flores d</w:t>
      </w:r>
      <w:r w:rsidR="00D87A00">
        <w:t xml:space="preserve">o Ingá cipó; B) </w:t>
      </w:r>
      <w:proofErr w:type="spellStart"/>
      <w:r w:rsidR="00D87A00">
        <w:t>Futos</w:t>
      </w:r>
      <w:proofErr w:type="spellEnd"/>
      <w:r w:rsidR="00D87A00">
        <w:t xml:space="preserve"> Ingá cipó</w:t>
      </w:r>
      <w:bookmarkEnd w:id="126"/>
    </w:p>
    <w:p w:rsidR="00FC5C08" w:rsidRDefault="00537A40" w:rsidP="00D87A00">
      <w:pPr>
        <w:spacing w:line="240" w:lineRule="auto"/>
        <w:ind w:firstLine="0"/>
        <w:jc w:val="center"/>
      </w:pPr>
      <w:r w:rsidRPr="00D87A00">
        <w:rPr>
          <w:noProof/>
          <w:lang w:val="es-MX" w:eastAsia="es-MX"/>
        </w:rPr>
        <w:drawing>
          <wp:inline distT="0" distB="0" distL="0" distR="0">
            <wp:extent cx="5629910" cy="3742690"/>
            <wp:effectExtent l="19050" t="19050" r="889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9910" cy="3742690"/>
                    </a:xfrm>
                    <a:prstGeom prst="rect">
                      <a:avLst/>
                    </a:prstGeom>
                    <a:noFill/>
                    <a:ln w="6350" cmpd="sng">
                      <a:solidFill>
                        <a:srgbClr val="000000"/>
                      </a:solidFill>
                      <a:miter lim="800000"/>
                      <a:headEnd/>
                      <a:tailEnd/>
                    </a:ln>
                    <a:effectLst/>
                  </pic:spPr>
                </pic:pic>
              </a:graphicData>
            </a:graphic>
          </wp:inline>
        </w:drawing>
      </w:r>
    </w:p>
    <w:p w:rsidR="00AA5A74" w:rsidRPr="00D87A00" w:rsidRDefault="00FC5C08" w:rsidP="00E63C9F">
      <w:pPr>
        <w:pStyle w:val="Epgrafe"/>
        <w:spacing w:line="240" w:lineRule="auto"/>
        <w:ind w:firstLine="142"/>
        <w:rPr>
          <w:sz w:val="20"/>
        </w:rPr>
      </w:pPr>
      <w:r w:rsidRPr="00D87A00">
        <w:rPr>
          <w:sz w:val="20"/>
        </w:rPr>
        <w:t xml:space="preserve">Fonte: </w:t>
      </w:r>
      <w:r w:rsidR="00E63C9F">
        <w:rPr>
          <w:sz w:val="20"/>
        </w:rPr>
        <w:t>Disponível em: &lt;http://www.colecionando</w:t>
      </w:r>
      <w:r w:rsidRPr="00D87A00">
        <w:rPr>
          <w:sz w:val="20"/>
        </w:rPr>
        <w:t>frutas.</w:t>
      </w:r>
      <w:r w:rsidR="00E63C9F">
        <w:rPr>
          <w:sz w:val="20"/>
        </w:rPr>
        <w:t>org/ingaedulis.htm&gt;. Acesso em: 15/042015.</w:t>
      </w:r>
    </w:p>
    <w:p w:rsidR="00885D7A" w:rsidRDefault="00885D7A" w:rsidP="00DF374B">
      <w:pPr>
        <w:ind w:firstLine="0"/>
      </w:pPr>
    </w:p>
    <w:p w:rsidR="00753FCF" w:rsidRDefault="00753FCF" w:rsidP="00D87A00">
      <w:r>
        <w:t xml:space="preserve">Sendo utilizado </w:t>
      </w:r>
      <w:r w:rsidRPr="00753FCF">
        <w:t>com a finalidade de recuperação</w:t>
      </w:r>
      <w:r>
        <w:t xml:space="preserve"> de solos na região de Tingo Maria e entorno,</w:t>
      </w:r>
      <w:r w:rsidRPr="00753FCF">
        <w:t xml:space="preserve"> porque </w:t>
      </w:r>
      <w:r>
        <w:t>r</w:t>
      </w:r>
      <w:r w:rsidRPr="00753FCF">
        <w:t>etém umidade, fixa</w:t>
      </w:r>
      <w:r>
        <w:t xml:space="preserve"> o</w:t>
      </w:r>
      <w:r w:rsidRPr="00753FCF">
        <w:t xml:space="preserve"> nitrogênio</w:t>
      </w:r>
      <w:r>
        <w:t xml:space="preserve"> no solo, de </w:t>
      </w:r>
      <w:r w:rsidRPr="00753FCF">
        <w:t>rápido crescimento,</w:t>
      </w:r>
      <w:r>
        <w:t xml:space="preserve"> fornecendo</w:t>
      </w:r>
      <w:r w:rsidRPr="00753FCF">
        <w:t xml:space="preserve"> sombra, aporte de matéria orgânica, fruto comestível</w:t>
      </w:r>
      <w:r w:rsidR="003327FE">
        <w:t>, fomentando</w:t>
      </w:r>
      <w:r>
        <w:t xml:space="preserve"> a </w:t>
      </w:r>
      <w:r w:rsidRPr="00753FCF">
        <w:t>presença</w:t>
      </w:r>
      <w:r w:rsidR="003327FE">
        <w:t xml:space="preserve"> da fauna segundo o engenheiro florestal Brian </w:t>
      </w:r>
      <w:proofErr w:type="spellStart"/>
      <w:r w:rsidR="003327FE">
        <w:t>Loarte</w:t>
      </w:r>
      <w:proofErr w:type="spellEnd"/>
      <w:r w:rsidR="003327FE">
        <w:t xml:space="preserve"> </w:t>
      </w:r>
      <w:proofErr w:type="spellStart"/>
      <w:r w:rsidR="003327FE">
        <w:t>Aliaga</w:t>
      </w:r>
      <w:proofErr w:type="spellEnd"/>
      <w:r w:rsidR="003327FE">
        <w:t xml:space="preserve"> </w:t>
      </w:r>
      <w:r w:rsidR="004F565D">
        <w:t xml:space="preserve">(Comunicação pessoal), </w:t>
      </w:r>
      <w:r w:rsidR="003327FE">
        <w:t xml:space="preserve">em </w:t>
      </w:r>
      <w:proofErr w:type="spellStart"/>
      <w:r w:rsidR="004F565D">
        <w:t>V</w:t>
      </w:r>
      <w:r w:rsidR="003327FE">
        <w:t>enenillo</w:t>
      </w:r>
      <w:proofErr w:type="spellEnd"/>
      <w:r w:rsidR="003327FE">
        <w:t xml:space="preserve"> no projeto de </w:t>
      </w:r>
      <w:r w:rsidR="00343080">
        <w:rPr>
          <w:b/>
          <w:color w:val="000000"/>
        </w:rPr>
        <w:t>‘</w:t>
      </w:r>
      <w:r w:rsidR="003327FE" w:rsidRPr="001C0EC5">
        <w:rPr>
          <w:b/>
          <w:color w:val="000000"/>
        </w:rPr>
        <w:t>INSTALACIÓN DE 1,300</w:t>
      </w:r>
      <w:r w:rsidR="003327FE">
        <w:rPr>
          <w:b/>
          <w:color w:val="000000"/>
        </w:rPr>
        <w:t xml:space="preserve"> </w:t>
      </w:r>
      <w:proofErr w:type="spellStart"/>
      <w:r w:rsidR="003327FE">
        <w:rPr>
          <w:b/>
          <w:color w:val="000000"/>
        </w:rPr>
        <w:t>Has</w:t>
      </w:r>
      <w:proofErr w:type="spellEnd"/>
      <w:r w:rsidR="003327FE" w:rsidRPr="001C0EC5">
        <w:rPr>
          <w:b/>
          <w:color w:val="000000"/>
        </w:rPr>
        <w:t xml:space="preserve"> DE ESPECIES FORESTALES CON FINES DE RECUPERACIÓN D</w:t>
      </w:r>
      <w:r w:rsidR="003327FE">
        <w:rPr>
          <w:b/>
          <w:color w:val="000000"/>
        </w:rPr>
        <w:t>E SUELOS DEGRADADOS EN 16 LOCALI</w:t>
      </w:r>
      <w:r w:rsidR="003327FE" w:rsidRPr="001C0EC5">
        <w:rPr>
          <w:b/>
          <w:color w:val="000000"/>
        </w:rPr>
        <w:t>DADES DE LA MARGEN IZQUIERDA DEL RIO HUALLAGA EN LA PROVINCIA DE LEONCIO PRA</w:t>
      </w:r>
      <w:r w:rsidR="00343080">
        <w:rPr>
          <w:b/>
          <w:color w:val="000000"/>
        </w:rPr>
        <w:t>DO – HUÁNUCO’</w:t>
      </w:r>
      <w:r w:rsidRPr="00753FCF">
        <w:t>.</w:t>
      </w:r>
    </w:p>
    <w:p w:rsidR="004F565D" w:rsidRDefault="004F565D" w:rsidP="00753FCF">
      <w:pPr>
        <w:ind w:left="1134" w:firstLine="0"/>
      </w:pPr>
    </w:p>
    <w:p w:rsidR="004F565D" w:rsidRDefault="004F565D" w:rsidP="00753FCF">
      <w:pPr>
        <w:ind w:left="1134" w:firstLine="0"/>
      </w:pPr>
    </w:p>
    <w:p w:rsidR="00365201" w:rsidRPr="00753FCF" w:rsidRDefault="00365201" w:rsidP="00753FCF">
      <w:pPr>
        <w:ind w:left="1134" w:firstLine="0"/>
        <w:sectPr w:rsidR="00365201" w:rsidRPr="00753FCF" w:rsidSect="002608C7">
          <w:headerReference w:type="default" r:id="rId31"/>
          <w:pgSz w:w="11907" w:h="16840" w:code="9"/>
          <w:pgMar w:top="1701" w:right="1134" w:bottom="1134" w:left="1701" w:header="1134" w:footer="1134" w:gutter="0"/>
          <w:pgNumType w:start="11"/>
          <w:cols w:space="720"/>
          <w:docGrid w:linePitch="326"/>
        </w:sectPr>
      </w:pPr>
    </w:p>
    <w:p w:rsidR="00885D7A" w:rsidRDefault="00343080" w:rsidP="00343080">
      <w:pPr>
        <w:pStyle w:val="Epgrafe"/>
        <w:spacing w:line="240" w:lineRule="auto"/>
      </w:pPr>
      <w:bookmarkStart w:id="127" w:name="_Toc421611163"/>
      <w:r>
        <w:lastRenderedPageBreak/>
        <w:t xml:space="preserve">Tabela </w:t>
      </w:r>
      <w:fldSimple w:instr=" SEQ Tabela \* ARABIC ">
        <w:r w:rsidR="00600ED5">
          <w:rPr>
            <w:noProof/>
          </w:rPr>
          <w:t>1</w:t>
        </w:r>
      </w:fldSimple>
      <w:r>
        <w:t xml:space="preserve"> - </w:t>
      </w:r>
      <w:r w:rsidRPr="00ED7871">
        <w:t xml:space="preserve">Características gerais das espécies recomendadas para a recuperação das áreas degradadas localizadas no entorno da Área de Conservação Privada </w:t>
      </w:r>
      <w:proofErr w:type="spellStart"/>
      <w:r w:rsidRPr="00ED7871">
        <w:t>Luconyope</w:t>
      </w:r>
      <w:proofErr w:type="spellEnd"/>
      <w:r w:rsidRPr="00ED7871">
        <w:t>, Peru</w:t>
      </w:r>
      <w:bookmarkEnd w:id="127"/>
    </w:p>
    <w:tbl>
      <w:tblPr>
        <w:tblW w:w="5000" w:type="pct"/>
        <w:tblBorders>
          <w:top w:val="single" w:sz="4" w:space="0" w:color="auto"/>
          <w:bottom w:val="single" w:sz="4" w:space="0" w:color="auto"/>
          <w:insideH w:val="single" w:sz="4" w:space="0" w:color="auto"/>
          <w:insideV w:val="single" w:sz="4" w:space="0" w:color="auto"/>
        </w:tblBorders>
        <w:tblLook w:val="04A0"/>
      </w:tblPr>
      <w:tblGrid>
        <w:gridCol w:w="2094"/>
        <w:gridCol w:w="3828"/>
        <w:gridCol w:w="1843"/>
        <w:gridCol w:w="1815"/>
        <w:gridCol w:w="2295"/>
        <w:gridCol w:w="2346"/>
      </w:tblGrid>
      <w:tr w:rsidR="00885D7A" w:rsidRPr="00E63C9F" w:rsidTr="00E63C9F">
        <w:trPr>
          <w:trHeight w:val="340"/>
          <w:tblHeader/>
        </w:trPr>
        <w:tc>
          <w:tcPr>
            <w:tcW w:w="736"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Espécie</w:t>
            </w:r>
          </w:p>
        </w:tc>
        <w:tc>
          <w:tcPr>
            <w:tcW w:w="1346"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Qualidade física</w:t>
            </w:r>
          </w:p>
        </w:tc>
        <w:tc>
          <w:tcPr>
            <w:tcW w:w="648"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Germinação</w:t>
            </w:r>
          </w:p>
        </w:tc>
        <w:tc>
          <w:tcPr>
            <w:tcW w:w="638"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Tratamento pré-germinativo</w:t>
            </w:r>
          </w:p>
        </w:tc>
        <w:tc>
          <w:tcPr>
            <w:tcW w:w="807"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Floração</w:t>
            </w:r>
          </w:p>
        </w:tc>
        <w:tc>
          <w:tcPr>
            <w:tcW w:w="825" w:type="pct"/>
            <w:shd w:val="clear" w:color="auto" w:fill="auto"/>
            <w:vAlign w:val="center"/>
          </w:tcPr>
          <w:p w:rsidR="00885D7A" w:rsidRPr="00E63C9F" w:rsidRDefault="00885D7A" w:rsidP="00343080">
            <w:pPr>
              <w:spacing w:line="240" w:lineRule="auto"/>
              <w:ind w:firstLine="0"/>
              <w:jc w:val="left"/>
              <w:rPr>
                <w:rFonts w:cs="Arial"/>
                <w:b/>
                <w:sz w:val="18"/>
                <w:szCs w:val="18"/>
              </w:rPr>
            </w:pPr>
            <w:r w:rsidRPr="00E63C9F">
              <w:rPr>
                <w:rFonts w:cs="Arial"/>
                <w:b/>
                <w:sz w:val="18"/>
                <w:szCs w:val="18"/>
              </w:rPr>
              <w:t>Frutificação</w:t>
            </w:r>
          </w:p>
        </w:tc>
      </w:tr>
      <w:tr w:rsidR="00885D7A" w:rsidRPr="00E63C9F" w:rsidTr="00E63C9F">
        <w:trPr>
          <w:trHeight w:val="340"/>
        </w:trPr>
        <w:tc>
          <w:tcPr>
            <w:tcW w:w="736" w:type="pct"/>
            <w:shd w:val="clear" w:color="auto" w:fill="auto"/>
            <w:vAlign w:val="center"/>
          </w:tcPr>
          <w:p w:rsidR="00885D7A" w:rsidRPr="00E63C9F" w:rsidRDefault="00885D7A" w:rsidP="00343080">
            <w:pPr>
              <w:spacing w:line="240" w:lineRule="auto"/>
              <w:ind w:firstLine="0"/>
              <w:jc w:val="left"/>
              <w:rPr>
                <w:rFonts w:cs="Arial"/>
                <w:sz w:val="18"/>
                <w:szCs w:val="18"/>
              </w:rPr>
            </w:pPr>
            <w:proofErr w:type="spellStart"/>
            <w:r w:rsidRPr="00E63C9F">
              <w:rPr>
                <w:rFonts w:cs="Arial"/>
                <w:i/>
                <w:sz w:val="18"/>
                <w:szCs w:val="18"/>
              </w:rPr>
              <w:t>Inga</w:t>
            </w:r>
            <w:proofErr w:type="spellEnd"/>
            <w:r w:rsidRPr="00E63C9F">
              <w:rPr>
                <w:rFonts w:cs="Arial"/>
                <w:i/>
                <w:sz w:val="18"/>
                <w:szCs w:val="18"/>
              </w:rPr>
              <w:t xml:space="preserve"> </w:t>
            </w:r>
            <w:proofErr w:type="spellStart"/>
            <w:r w:rsidRPr="00E63C9F">
              <w:rPr>
                <w:rFonts w:cs="Arial"/>
                <w:i/>
                <w:sz w:val="18"/>
                <w:szCs w:val="18"/>
              </w:rPr>
              <w:t>edulis</w:t>
            </w:r>
            <w:proofErr w:type="spellEnd"/>
            <w:r w:rsidR="000A1DCE" w:rsidRPr="00E63C9F">
              <w:rPr>
                <w:rFonts w:cs="Arial"/>
                <w:i/>
                <w:sz w:val="18"/>
                <w:szCs w:val="18"/>
              </w:rPr>
              <w:t xml:space="preserve"> </w:t>
            </w:r>
            <w:proofErr w:type="spellStart"/>
            <w:r w:rsidR="000A1DCE" w:rsidRPr="00E63C9F">
              <w:rPr>
                <w:rFonts w:cs="Arial"/>
                <w:sz w:val="18"/>
                <w:szCs w:val="18"/>
              </w:rPr>
              <w:t>Mart</w:t>
            </w:r>
            <w:proofErr w:type="spellEnd"/>
            <w:r w:rsidR="000A1DCE" w:rsidRPr="00E63C9F">
              <w:rPr>
                <w:rFonts w:cs="Arial"/>
                <w:sz w:val="18"/>
                <w:szCs w:val="18"/>
              </w:rPr>
              <w:t>.</w:t>
            </w:r>
          </w:p>
          <w:p w:rsidR="00AA5A74" w:rsidRPr="00E63C9F" w:rsidRDefault="00AA5A74" w:rsidP="00343080">
            <w:pPr>
              <w:spacing w:line="240" w:lineRule="auto"/>
              <w:ind w:firstLine="0"/>
              <w:jc w:val="left"/>
              <w:rPr>
                <w:rFonts w:cs="Arial"/>
                <w:sz w:val="18"/>
                <w:szCs w:val="18"/>
              </w:rPr>
            </w:pPr>
            <w:r w:rsidRPr="00E63C9F">
              <w:rPr>
                <w:rFonts w:cs="Arial"/>
                <w:sz w:val="18"/>
                <w:szCs w:val="18"/>
              </w:rPr>
              <w:t>(ingá-cipó)</w:t>
            </w:r>
          </w:p>
        </w:tc>
        <w:tc>
          <w:tcPr>
            <w:tcW w:w="1346" w:type="pct"/>
            <w:shd w:val="clear" w:color="auto" w:fill="auto"/>
            <w:vAlign w:val="center"/>
          </w:tcPr>
          <w:p w:rsidR="00885D7A" w:rsidRPr="00E63C9F" w:rsidRDefault="00885D7A" w:rsidP="00343080">
            <w:pPr>
              <w:spacing w:line="240" w:lineRule="auto"/>
              <w:ind w:firstLine="0"/>
              <w:jc w:val="left"/>
              <w:rPr>
                <w:rFonts w:cs="Arial"/>
                <w:sz w:val="18"/>
                <w:szCs w:val="18"/>
              </w:rPr>
            </w:pPr>
            <w:r w:rsidRPr="00E63C9F">
              <w:rPr>
                <w:rFonts w:cs="Arial"/>
                <w:sz w:val="18"/>
                <w:szCs w:val="18"/>
              </w:rPr>
              <w:t>A quantidade de sementes por fruto varia entre 8 a 20 sementes com uma média por kg de 330 sementes sendo as sementes recalcitrantes.</w:t>
            </w:r>
          </w:p>
        </w:tc>
        <w:tc>
          <w:tcPr>
            <w:tcW w:w="648" w:type="pct"/>
            <w:shd w:val="clear" w:color="auto" w:fill="auto"/>
            <w:vAlign w:val="center"/>
          </w:tcPr>
          <w:p w:rsidR="00885D7A" w:rsidRPr="00E63C9F" w:rsidRDefault="000C4A78" w:rsidP="00343080">
            <w:pPr>
              <w:spacing w:line="240" w:lineRule="auto"/>
              <w:ind w:firstLine="0"/>
              <w:jc w:val="left"/>
              <w:rPr>
                <w:rFonts w:cs="Arial"/>
                <w:sz w:val="18"/>
                <w:szCs w:val="18"/>
              </w:rPr>
            </w:pPr>
            <w:r w:rsidRPr="00E63C9F">
              <w:rPr>
                <w:rFonts w:cs="Arial"/>
                <w:sz w:val="18"/>
                <w:szCs w:val="18"/>
              </w:rPr>
              <w:t>95% - 100%.</w:t>
            </w:r>
          </w:p>
        </w:tc>
        <w:tc>
          <w:tcPr>
            <w:tcW w:w="638" w:type="pct"/>
            <w:shd w:val="clear" w:color="auto" w:fill="auto"/>
            <w:vAlign w:val="center"/>
          </w:tcPr>
          <w:p w:rsidR="00885D7A" w:rsidRPr="00E63C9F" w:rsidRDefault="000C4A78" w:rsidP="00343080">
            <w:pPr>
              <w:spacing w:line="240" w:lineRule="auto"/>
              <w:ind w:firstLine="0"/>
              <w:jc w:val="left"/>
              <w:rPr>
                <w:rFonts w:cs="Arial"/>
                <w:sz w:val="18"/>
                <w:szCs w:val="18"/>
              </w:rPr>
            </w:pPr>
            <w:r w:rsidRPr="00E63C9F">
              <w:rPr>
                <w:rFonts w:cs="Arial"/>
                <w:sz w:val="18"/>
                <w:szCs w:val="18"/>
              </w:rPr>
              <w:t>Não necessita.</w:t>
            </w:r>
          </w:p>
        </w:tc>
        <w:tc>
          <w:tcPr>
            <w:tcW w:w="807" w:type="pct"/>
            <w:shd w:val="clear" w:color="auto" w:fill="auto"/>
            <w:vAlign w:val="center"/>
          </w:tcPr>
          <w:p w:rsidR="00885D7A" w:rsidRPr="00E63C9F" w:rsidRDefault="00885D7A" w:rsidP="00343080">
            <w:pPr>
              <w:spacing w:line="240" w:lineRule="auto"/>
              <w:ind w:firstLine="0"/>
              <w:jc w:val="left"/>
              <w:rPr>
                <w:rFonts w:cs="Arial"/>
                <w:sz w:val="18"/>
                <w:szCs w:val="18"/>
              </w:rPr>
            </w:pPr>
            <w:r w:rsidRPr="00E63C9F">
              <w:rPr>
                <w:rFonts w:cs="Arial"/>
                <w:sz w:val="18"/>
                <w:szCs w:val="18"/>
              </w:rPr>
              <w:t>Na parte da América Central a floração é abundante a cada quatro meses, no restante de acordo a sazonalidade</w:t>
            </w:r>
          </w:p>
        </w:tc>
        <w:tc>
          <w:tcPr>
            <w:tcW w:w="825" w:type="pct"/>
            <w:shd w:val="clear" w:color="auto" w:fill="auto"/>
            <w:vAlign w:val="center"/>
          </w:tcPr>
          <w:p w:rsidR="00885D7A" w:rsidRPr="00E63C9F" w:rsidRDefault="00885D7A" w:rsidP="00343080">
            <w:pPr>
              <w:spacing w:line="240" w:lineRule="auto"/>
              <w:ind w:firstLine="0"/>
              <w:jc w:val="left"/>
              <w:rPr>
                <w:rFonts w:cs="Arial"/>
                <w:sz w:val="18"/>
                <w:szCs w:val="18"/>
              </w:rPr>
            </w:pPr>
            <w:r w:rsidRPr="00E63C9F">
              <w:rPr>
                <w:rFonts w:cs="Arial"/>
                <w:sz w:val="18"/>
                <w:szCs w:val="18"/>
              </w:rPr>
              <w:t>Esta espécie frutifica nos meses mais úmidos, no Peru de janeiro a fevereiro</w:t>
            </w:r>
          </w:p>
        </w:tc>
      </w:tr>
      <w:tr w:rsidR="00885D7A" w:rsidRPr="00E63C9F" w:rsidTr="00E63C9F">
        <w:trPr>
          <w:trHeight w:val="340"/>
        </w:trPr>
        <w:tc>
          <w:tcPr>
            <w:tcW w:w="736" w:type="pct"/>
            <w:shd w:val="clear" w:color="auto" w:fill="auto"/>
            <w:vAlign w:val="center"/>
          </w:tcPr>
          <w:p w:rsidR="00885D7A" w:rsidRPr="00FF7206" w:rsidRDefault="00AA5A74" w:rsidP="00343080">
            <w:pPr>
              <w:spacing w:line="240" w:lineRule="auto"/>
              <w:ind w:firstLine="0"/>
              <w:jc w:val="left"/>
              <w:rPr>
                <w:rFonts w:cs="Arial"/>
                <w:sz w:val="18"/>
                <w:szCs w:val="18"/>
                <w:lang w:val="en-US"/>
              </w:rPr>
            </w:pPr>
            <w:proofErr w:type="spellStart"/>
            <w:r w:rsidRPr="00FF7206">
              <w:rPr>
                <w:rFonts w:cs="Arial"/>
                <w:i/>
                <w:sz w:val="18"/>
                <w:szCs w:val="18"/>
                <w:lang w:val="en-US"/>
              </w:rPr>
              <w:t>Schizolobium</w:t>
            </w:r>
            <w:proofErr w:type="spellEnd"/>
            <w:r w:rsidRPr="00FF7206">
              <w:rPr>
                <w:rFonts w:cs="Arial"/>
                <w:i/>
                <w:sz w:val="18"/>
                <w:szCs w:val="18"/>
                <w:lang w:val="en-US"/>
              </w:rPr>
              <w:t xml:space="preserve"> </w:t>
            </w:r>
            <w:proofErr w:type="spellStart"/>
            <w:r w:rsidRPr="00FF7206">
              <w:rPr>
                <w:rFonts w:cs="Arial"/>
                <w:i/>
                <w:sz w:val="18"/>
                <w:szCs w:val="18"/>
                <w:lang w:val="en-US"/>
              </w:rPr>
              <w:t>parahyba</w:t>
            </w:r>
            <w:proofErr w:type="spellEnd"/>
            <w:r w:rsidR="000A1DCE" w:rsidRPr="00FF7206">
              <w:rPr>
                <w:rFonts w:cs="Arial"/>
                <w:i/>
                <w:sz w:val="18"/>
                <w:szCs w:val="18"/>
                <w:lang w:val="en-US"/>
              </w:rPr>
              <w:t xml:space="preserve"> </w:t>
            </w:r>
            <w:r w:rsidR="000A1DCE" w:rsidRPr="00FF7206">
              <w:rPr>
                <w:rFonts w:cs="Arial"/>
                <w:sz w:val="18"/>
                <w:szCs w:val="18"/>
                <w:lang w:val="en-US"/>
              </w:rPr>
              <w:t>(</w:t>
            </w:r>
            <w:proofErr w:type="spellStart"/>
            <w:r w:rsidR="000A1DCE" w:rsidRPr="00FF7206">
              <w:rPr>
                <w:rFonts w:cs="Arial"/>
                <w:sz w:val="18"/>
                <w:szCs w:val="18"/>
                <w:lang w:val="en-US"/>
              </w:rPr>
              <w:t>Vell</w:t>
            </w:r>
            <w:proofErr w:type="spellEnd"/>
            <w:r w:rsidR="000A1DCE" w:rsidRPr="00FF7206">
              <w:rPr>
                <w:rFonts w:cs="Arial"/>
                <w:sz w:val="18"/>
                <w:szCs w:val="18"/>
                <w:lang w:val="en-US"/>
              </w:rPr>
              <w:t>.) Blake</w:t>
            </w:r>
          </w:p>
          <w:p w:rsidR="00AA5A74" w:rsidRPr="00FF7206" w:rsidRDefault="00AA5A74" w:rsidP="00343080">
            <w:pPr>
              <w:spacing w:line="240" w:lineRule="auto"/>
              <w:ind w:firstLine="0"/>
              <w:jc w:val="left"/>
              <w:rPr>
                <w:rFonts w:cs="Arial"/>
                <w:sz w:val="18"/>
                <w:szCs w:val="18"/>
                <w:lang w:val="en-US"/>
              </w:rPr>
            </w:pPr>
            <w:r w:rsidRPr="00FF7206">
              <w:rPr>
                <w:rFonts w:cs="Arial"/>
                <w:sz w:val="18"/>
                <w:szCs w:val="18"/>
                <w:lang w:val="en-US"/>
              </w:rPr>
              <w:t>(</w:t>
            </w:r>
            <w:proofErr w:type="spellStart"/>
            <w:r w:rsidRPr="00FF7206">
              <w:rPr>
                <w:rFonts w:cs="Arial"/>
                <w:sz w:val="18"/>
                <w:szCs w:val="18"/>
                <w:lang w:val="en-US"/>
              </w:rPr>
              <w:t>guapuruvu</w:t>
            </w:r>
            <w:proofErr w:type="spellEnd"/>
            <w:r w:rsidRPr="00FF7206">
              <w:rPr>
                <w:rFonts w:cs="Arial"/>
                <w:sz w:val="18"/>
                <w:szCs w:val="18"/>
                <w:lang w:val="en-US"/>
              </w:rPr>
              <w:t>)</w:t>
            </w:r>
          </w:p>
        </w:tc>
        <w:tc>
          <w:tcPr>
            <w:tcW w:w="1346" w:type="pct"/>
            <w:shd w:val="clear" w:color="auto" w:fill="auto"/>
            <w:vAlign w:val="center"/>
          </w:tcPr>
          <w:p w:rsidR="00885D7A" w:rsidRPr="00E63C9F" w:rsidRDefault="003C42A2" w:rsidP="00343080">
            <w:pPr>
              <w:spacing w:line="240" w:lineRule="auto"/>
              <w:ind w:firstLine="0"/>
              <w:jc w:val="left"/>
              <w:rPr>
                <w:rFonts w:cs="Arial"/>
                <w:sz w:val="18"/>
                <w:szCs w:val="18"/>
              </w:rPr>
            </w:pPr>
            <w:r w:rsidRPr="00E63C9F">
              <w:rPr>
                <w:rFonts w:cs="Arial"/>
                <w:sz w:val="18"/>
                <w:szCs w:val="18"/>
              </w:rPr>
              <w:t>Possui aproximadamente uma média por kg de 500 sementes</w:t>
            </w:r>
            <w:r w:rsidR="00331828" w:rsidRPr="00E63C9F">
              <w:rPr>
                <w:rFonts w:cs="Arial"/>
                <w:sz w:val="18"/>
                <w:szCs w:val="18"/>
              </w:rPr>
              <w:t>.</w:t>
            </w:r>
          </w:p>
        </w:tc>
        <w:tc>
          <w:tcPr>
            <w:tcW w:w="648" w:type="pct"/>
            <w:shd w:val="clear" w:color="auto" w:fill="auto"/>
            <w:vAlign w:val="center"/>
          </w:tcPr>
          <w:p w:rsidR="00885D7A" w:rsidRPr="00E63C9F" w:rsidRDefault="00331828" w:rsidP="00343080">
            <w:pPr>
              <w:spacing w:line="240" w:lineRule="auto"/>
              <w:ind w:firstLine="0"/>
              <w:jc w:val="left"/>
              <w:rPr>
                <w:rFonts w:cs="Arial"/>
                <w:sz w:val="18"/>
                <w:szCs w:val="18"/>
              </w:rPr>
            </w:pPr>
            <w:r w:rsidRPr="00E63C9F">
              <w:rPr>
                <w:rFonts w:cs="Arial"/>
                <w:sz w:val="18"/>
                <w:szCs w:val="18"/>
              </w:rPr>
              <w:t>Uma média de 80%.</w:t>
            </w:r>
          </w:p>
        </w:tc>
        <w:tc>
          <w:tcPr>
            <w:tcW w:w="638" w:type="pct"/>
            <w:shd w:val="clear" w:color="auto" w:fill="auto"/>
            <w:vAlign w:val="center"/>
          </w:tcPr>
          <w:p w:rsidR="00885D7A" w:rsidRPr="00E63C9F" w:rsidRDefault="00331828" w:rsidP="00343080">
            <w:pPr>
              <w:spacing w:line="240" w:lineRule="auto"/>
              <w:ind w:firstLine="0"/>
              <w:jc w:val="left"/>
              <w:rPr>
                <w:rFonts w:cs="Arial"/>
                <w:sz w:val="18"/>
                <w:szCs w:val="18"/>
              </w:rPr>
            </w:pPr>
            <w:r w:rsidRPr="00E63C9F">
              <w:rPr>
                <w:rFonts w:cs="Arial"/>
                <w:sz w:val="18"/>
                <w:szCs w:val="18"/>
              </w:rPr>
              <w:t xml:space="preserve">Recomenda-se tratamento para superação da </w:t>
            </w:r>
            <w:r w:rsidR="000A1DCE" w:rsidRPr="00E63C9F">
              <w:rPr>
                <w:rFonts w:cs="Arial"/>
                <w:sz w:val="18"/>
                <w:szCs w:val="18"/>
                <w:lang w:eastAsia="es-MX"/>
              </w:rPr>
              <w:t>dormência.</w:t>
            </w:r>
          </w:p>
        </w:tc>
        <w:tc>
          <w:tcPr>
            <w:tcW w:w="807" w:type="pct"/>
            <w:shd w:val="clear" w:color="auto" w:fill="auto"/>
            <w:vAlign w:val="center"/>
          </w:tcPr>
          <w:p w:rsidR="00885D7A" w:rsidRPr="00E63C9F" w:rsidRDefault="003C42A2" w:rsidP="00343080">
            <w:pPr>
              <w:autoSpaceDE w:val="0"/>
              <w:autoSpaceDN w:val="0"/>
              <w:adjustRightInd w:val="0"/>
              <w:spacing w:line="240" w:lineRule="auto"/>
              <w:ind w:firstLine="0"/>
              <w:jc w:val="left"/>
              <w:rPr>
                <w:rFonts w:cs="Arial"/>
                <w:sz w:val="18"/>
                <w:szCs w:val="18"/>
              </w:rPr>
            </w:pPr>
            <w:r w:rsidRPr="00E63C9F">
              <w:rPr>
                <w:rFonts w:cs="Arial"/>
                <w:sz w:val="18"/>
                <w:szCs w:val="18"/>
                <w:lang w:eastAsia="es-MX"/>
              </w:rPr>
              <w:t>Nos meses de julho a novembro, no Estado</w:t>
            </w:r>
            <w:r w:rsidR="000A1DCE" w:rsidRPr="00E63C9F">
              <w:rPr>
                <w:rFonts w:cs="Arial"/>
                <w:sz w:val="18"/>
                <w:szCs w:val="18"/>
                <w:lang w:eastAsia="es-MX"/>
              </w:rPr>
              <w:t xml:space="preserve"> </w:t>
            </w:r>
            <w:r w:rsidRPr="00E63C9F">
              <w:rPr>
                <w:rFonts w:cs="Arial"/>
                <w:sz w:val="18"/>
                <w:szCs w:val="18"/>
                <w:lang w:eastAsia="es-MX"/>
              </w:rPr>
              <w:t>de São Paulo; de agosto a novembro, no Estado do Rio de</w:t>
            </w:r>
            <w:r w:rsidR="000A1DCE" w:rsidRPr="00E63C9F">
              <w:rPr>
                <w:rFonts w:cs="Arial"/>
                <w:sz w:val="18"/>
                <w:szCs w:val="18"/>
                <w:lang w:eastAsia="es-MX"/>
              </w:rPr>
              <w:t xml:space="preserve"> </w:t>
            </w:r>
            <w:r w:rsidRPr="00E63C9F">
              <w:rPr>
                <w:rFonts w:cs="Arial"/>
                <w:sz w:val="18"/>
                <w:szCs w:val="18"/>
                <w:lang w:eastAsia="es-MX"/>
              </w:rPr>
              <w:t>Janeiro; de setembro a outubro, em Minas Gerais; de</w:t>
            </w:r>
            <w:r w:rsidR="000A1DCE" w:rsidRPr="00E63C9F">
              <w:rPr>
                <w:rFonts w:cs="Arial"/>
                <w:sz w:val="18"/>
                <w:szCs w:val="18"/>
                <w:lang w:eastAsia="es-MX"/>
              </w:rPr>
              <w:t xml:space="preserve"> </w:t>
            </w:r>
            <w:r w:rsidRPr="00E63C9F">
              <w:rPr>
                <w:rFonts w:cs="Arial"/>
                <w:sz w:val="18"/>
                <w:szCs w:val="18"/>
                <w:lang w:eastAsia="es-MX"/>
              </w:rPr>
              <w:t>setembro a dezembro, no Paraná; de outubro a</w:t>
            </w:r>
            <w:r w:rsidR="000A1DCE" w:rsidRPr="00E63C9F">
              <w:rPr>
                <w:rFonts w:cs="Arial"/>
                <w:sz w:val="18"/>
                <w:szCs w:val="18"/>
                <w:lang w:eastAsia="es-MX"/>
              </w:rPr>
              <w:t xml:space="preserve"> </w:t>
            </w:r>
            <w:r w:rsidRPr="00E63C9F">
              <w:rPr>
                <w:rFonts w:cs="Arial"/>
                <w:sz w:val="18"/>
                <w:szCs w:val="18"/>
                <w:lang w:eastAsia="es-MX"/>
              </w:rPr>
              <w:t>dezembro, em Santa Catarina e no Rio Grande do Sul, e</w:t>
            </w:r>
            <w:r w:rsidR="000A1DCE" w:rsidRPr="00E63C9F">
              <w:rPr>
                <w:rFonts w:cs="Arial"/>
                <w:sz w:val="18"/>
                <w:szCs w:val="18"/>
                <w:lang w:eastAsia="es-MX"/>
              </w:rPr>
              <w:t xml:space="preserve"> </w:t>
            </w:r>
            <w:r w:rsidRPr="00077E00">
              <w:rPr>
                <w:rFonts w:cs="Arial"/>
                <w:sz w:val="18"/>
                <w:szCs w:val="18"/>
                <w:lang w:eastAsia="es-MX"/>
              </w:rPr>
              <w:t>de janeiro a fevereiro.</w:t>
            </w:r>
          </w:p>
        </w:tc>
        <w:tc>
          <w:tcPr>
            <w:tcW w:w="825" w:type="pct"/>
            <w:shd w:val="clear" w:color="auto" w:fill="auto"/>
            <w:vAlign w:val="center"/>
          </w:tcPr>
          <w:p w:rsidR="00885D7A" w:rsidRPr="00E63C9F" w:rsidRDefault="003C42A2" w:rsidP="00343080">
            <w:pPr>
              <w:autoSpaceDE w:val="0"/>
              <w:autoSpaceDN w:val="0"/>
              <w:adjustRightInd w:val="0"/>
              <w:spacing w:line="240" w:lineRule="auto"/>
              <w:ind w:firstLine="0"/>
              <w:jc w:val="left"/>
              <w:rPr>
                <w:rFonts w:cs="Arial"/>
                <w:sz w:val="18"/>
                <w:szCs w:val="18"/>
              </w:rPr>
            </w:pPr>
            <w:r w:rsidRPr="00E63C9F">
              <w:rPr>
                <w:rFonts w:cs="Arial"/>
                <w:sz w:val="18"/>
                <w:szCs w:val="18"/>
                <w:lang w:eastAsia="es-MX"/>
              </w:rPr>
              <w:t>Amadurecem entre os meses de</w:t>
            </w:r>
            <w:r w:rsidR="000A1DCE" w:rsidRPr="00E63C9F">
              <w:rPr>
                <w:rFonts w:cs="Arial"/>
                <w:sz w:val="18"/>
                <w:szCs w:val="18"/>
                <w:lang w:eastAsia="es-MX"/>
              </w:rPr>
              <w:t xml:space="preserve"> </w:t>
            </w:r>
            <w:r w:rsidRPr="00E63C9F">
              <w:rPr>
                <w:rFonts w:cs="Arial"/>
                <w:sz w:val="18"/>
                <w:szCs w:val="18"/>
                <w:lang w:eastAsia="es-MX"/>
              </w:rPr>
              <w:t>março até agosto, no Paraná; de abril a agosto, em Santa</w:t>
            </w:r>
            <w:r w:rsidR="000A1DCE" w:rsidRPr="00E63C9F">
              <w:rPr>
                <w:rFonts w:cs="Arial"/>
                <w:sz w:val="18"/>
                <w:szCs w:val="18"/>
                <w:lang w:eastAsia="es-MX"/>
              </w:rPr>
              <w:t xml:space="preserve"> </w:t>
            </w:r>
            <w:r w:rsidRPr="00E63C9F">
              <w:rPr>
                <w:rFonts w:cs="Arial"/>
                <w:sz w:val="18"/>
                <w:szCs w:val="18"/>
                <w:lang w:eastAsia="es-MX"/>
              </w:rPr>
              <w:t>Catarina e no Rio Grande do Sul; de abril a outubro, no</w:t>
            </w:r>
            <w:r w:rsidR="000A1DCE" w:rsidRPr="00E63C9F">
              <w:rPr>
                <w:rFonts w:cs="Arial"/>
                <w:sz w:val="18"/>
                <w:szCs w:val="18"/>
                <w:lang w:eastAsia="es-MX"/>
              </w:rPr>
              <w:t xml:space="preserve"> </w:t>
            </w:r>
            <w:r w:rsidRPr="00E63C9F">
              <w:rPr>
                <w:rFonts w:cs="Arial"/>
                <w:sz w:val="18"/>
                <w:szCs w:val="18"/>
                <w:lang w:eastAsia="es-MX"/>
              </w:rPr>
              <w:t>Estado de São Paulo, e de julho a agosto, em Minas</w:t>
            </w:r>
            <w:r w:rsidR="000A1DCE" w:rsidRPr="00E63C9F">
              <w:rPr>
                <w:rFonts w:cs="Arial"/>
                <w:sz w:val="18"/>
                <w:szCs w:val="18"/>
                <w:lang w:eastAsia="es-MX"/>
              </w:rPr>
              <w:t xml:space="preserve"> </w:t>
            </w:r>
            <w:r w:rsidRPr="00077E00">
              <w:rPr>
                <w:rFonts w:cs="Arial"/>
                <w:sz w:val="18"/>
                <w:szCs w:val="18"/>
                <w:lang w:eastAsia="es-MX"/>
              </w:rPr>
              <w:t>Gerais e em Pernambuco</w:t>
            </w:r>
          </w:p>
        </w:tc>
      </w:tr>
      <w:tr w:rsidR="00885D7A" w:rsidRPr="00E63C9F" w:rsidTr="00E63C9F">
        <w:trPr>
          <w:trHeight w:val="340"/>
        </w:trPr>
        <w:tc>
          <w:tcPr>
            <w:tcW w:w="736" w:type="pct"/>
            <w:shd w:val="clear" w:color="auto" w:fill="auto"/>
            <w:vAlign w:val="center"/>
          </w:tcPr>
          <w:p w:rsidR="000A1DCE" w:rsidRPr="00E63C9F" w:rsidRDefault="00E23FAC" w:rsidP="00343080">
            <w:pPr>
              <w:spacing w:line="240" w:lineRule="auto"/>
              <w:ind w:firstLine="0"/>
              <w:jc w:val="left"/>
              <w:rPr>
                <w:rFonts w:cs="Arial"/>
                <w:i/>
                <w:sz w:val="18"/>
                <w:szCs w:val="18"/>
                <w:lang w:val="es-MX"/>
              </w:rPr>
            </w:pPr>
            <w:proofErr w:type="spellStart"/>
            <w:r w:rsidRPr="00E63C9F">
              <w:rPr>
                <w:rFonts w:cs="Arial"/>
                <w:i/>
                <w:sz w:val="18"/>
                <w:szCs w:val="18"/>
                <w:lang w:val="es-MX"/>
              </w:rPr>
              <w:t>Swietenia</w:t>
            </w:r>
            <w:proofErr w:type="spellEnd"/>
            <w:r w:rsidRPr="00E63C9F">
              <w:rPr>
                <w:rFonts w:cs="Arial"/>
                <w:i/>
                <w:sz w:val="18"/>
                <w:szCs w:val="18"/>
                <w:lang w:val="es-MX"/>
              </w:rPr>
              <w:t xml:space="preserve"> </w:t>
            </w:r>
            <w:proofErr w:type="spellStart"/>
            <w:r w:rsidRPr="00E63C9F">
              <w:rPr>
                <w:rFonts w:cs="Arial"/>
                <w:i/>
                <w:sz w:val="18"/>
                <w:szCs w:val="18"/>
                <w:lang w:val="es-MX"/>
              </w:rPr>
              <w:t>Macrophylla</w:t>
            </w:r>
            <w:proofErr w:type="spellEnd"/>
            <w:r w:rsidRPr="00E63C9F">
              <w:rPr>
                <w:rFonts w:cs="Arial"/>
                <w:i/>
                <w:sz w:val="18"/>
                <w:szCs w:val="18"/>
                <w:lang w:val="es-MX"/>
              </w:rPr>
              <w:t xml:space="preserve"> </w:t>
            </w:r>
            <w:r w:rsidRPr="00E63C9F">
              <w:rPr>
                <w:rFonts w:cs="Arial"/>
                <w:sz w:val="18"/>
                <w:szCs w:val="18"/>
                <w:lang w:val="es-MX"/>
              </w:rPr>
              <w:t>G King</w:t>
            </w:r>
          </w:p>
          <w:p w:rsidR="00885D7A" w:rsidRPr="00E63C9F" w:rsidRDefault="00E23FAC" w:rsidP="00343080">
            <w:pPr>
              <w:spacing w:line="240" w:lineRule="auto"/>
              <w:ind w:firstLine="0"/>
              <w:jc w:val="left"/>
              <w:rPr>
                <w:rFonts w:cs="Arial"/>
                <w:sz w:val="18"/>
                <w:szCs w:val="18"/>
                <w:lang w:val="es-MX"/>
              </w:rPr>
            </w:pPr>
            <w:r w:rsidRPr="00E63C9F">
              <w:rPr>
                <w:rFonts w:cs="Arial"/>
                <w:sz w:val="18"/>
                <w:szCs w:val="18"/>
                <w:lang w:val="es-MX"/>
              </w:rPr>
              <w:t>(caoba)</w:t>
            </w:r>
          </w:p>
        </w:tc>
        <w:tc>
          <w:tcPr>
            <w:tcW w:w="1346" w:type="pct"/>
            <w:shd w:val="clear" w:color="auto" w:fill="auto"/>
            <w:vAlign w:val="center"/>
          </w:tcPr>
          <w:p w:rsidR="00885D7A" w:rsidRPr="00E63C9F" w:rsidRDefault="00A91B66" w:rsidP="00343080">
            <w:pPr>
              <w:spacing w:line="240" w:lineRule="auto"/>
              <w:ind w:firstLine="0"/>
              <w:jc w:val="left"/>
              <w:rPr>
                <w:rFonts w:cs="Arial"/>
                <w:sz w:val="18"/>
                <w:szCs w:val="18"/>
              </w:rPr>
            </w:pPr>
            <w:r w:rsidRPr="00E63C9F">
              <w:rPr>
                <w:rFonts w:cs="Arial"/>
                <w:sz w:val="18"/>
                <w:szCs w:val="18"/>
              </w:rPr>
              <w:t xml:space="preserve">Os frutos são cápsulas lenhosas, </w:t>
            </w:r>
            <w:proofErr w:type="spellStart"/>
            <w:r w:rsidRPr="00E63C9F">
              <w:rPr>
                <w:rFonts w:cs="Arial"/>
                <w:sz w:val="18"/>
                <w:szCs w:val="18"/>
              </w:rPr>
              <w:t>ovóides</w:t>
            </w:r>
            <w:proofErr w:type="spellEnd"/>
            <w:r w:rsidRPr="00E63C9F">
              <w:rPr>
                <w:rFonts w:cs="Arial"/>
                <w:sz w:val="18"/>
                <w:szCs w:val="18"/>
              </w:rPr>
              <w:t xml:space="preserve"> e oblongo, cor marrom avermelhada às vezes cinza de 12 a 18 cm de comprimento por 8 cm de </w:t>
            </w:r>
            <w:r w:rsidR="000A1DCE" w:rsidRPr="00E63C9F">
              <w:rPr>
                <w:rFonts w:cs="Arial"/>
                <w:sz w:val="18"/>
                <w:szCs w:val="18"/>
              </w:rPr>
              <w:t>largura, com</w:t>
            </w:r>
            <w:r w:rsidRPr="00E63C9F">
              <w:rPr>
                <w:rFonts w:cs="Arial"/>
                <w:sz w:val="18"/>
                <w:szCs w:val="18"/>
              </w:rPr>
              <w:t xml:space="preserve"> uma média por kg de</w:t>
            </w:r>
            <w:r w:rsidR="007529AA" w:rsidRPr="00E63C9F">
              <w:rPr>
                <w:rFonts w:cs="Arial"/>
                <w:sz w:val="18"/>
                <w:szCs w:val="18"/>
              </w:rPr>
              <w:t xml:space="preserve"> 2.100 sementes, sendo as mesmas </w:t>
            </w:r>
            <w:r w:rsidR="00371455" w:rsidRPr="00E63C9F">
              <w:rPr>
                <w:rFonts w:cs="Arial"/>
                <w:sz w:val="18"/>
                <w:szCs w:val="18"/>
              </w:rPr>
              <w:t>cumpridas de cor canela extremamente amargas</w:t>
            </w:r>
            <w:r w:rsidR="007529AA" w:rsidRPr="00E63C9F">
              <w:rPr>
                <w:rFonts w:cs="Arial"/>
                <w:sz w:val="18"/>
                <w:szCs w:val="18"/>
              </w:rPr>
              <w:t xml:space="preserve"> pesando aproximadamente 0,470g.</w:t>
            </w:r>
          </w:p>
        </w:tc>
        <w:tc>
          <w:tcPr>
            <w:tcW w:w="648" w:type="pct"/>
            <w:shd w:val="clear" w:color="auto" w:fill="auto"/>
            <w:vAlign w:val="center"/>
          </w:tcPr>
          <w:p w:rsidR="00885D7A" w:rsidRPr="00E63C9F" w:rsidRDefault="00A928E0" w:rsidP="00343080">
            <w:pPr>
              <w:spacing w:line="240" w:lineRule="auto"/>
              <w:ind w:firstLine="0"/>
              <w:jc w:val="left"/>
              <w:rPr>
                <w:rFonts w:cs="Arial"/>
                <w:sz w:val="18"/>
                <w:szCs w:val="18"/>
              </w:rPr>
            </w:pPr>
            <w:proofErr w:type="spellStart"/>
            <w:r w:rsidRPr="00E63C9F">
              <w:rPr>
                <w:rFonts w:cs="Arial"/>
                <w:sz w:val="18"/>
                <w:szCs w:val="18"/>
              </w:rPr>
              <w:t>C</w:t>
            </w:r>
            <w:r w:rsidR="007529AA" w:rsidRPr="00E63C9F">
              <w:rPr>
                <w:rFonts w:cs="Arial"/>
                <w:sz w:val="18"/>
                <w:szCs w:val="18"/>
              </w:rPr>
              <w:t>com</w:t>
            </w:r>
            <w:proofErr w:type="spellEnd"/>
            <w:r w:rsidR="007529AA" w:rsidRPr="00E63C9F">
              <w:rPr>
                <w:rFonts w:cs="Arial"/>
                <w:sz w:val="18"/>
                <w:szCs w:val="18"/>
              </w:rPr>
              <w:t xml:space="preserve"> um total de 40</w:t>
            </w:r>
            <w:r w:rsidR="00C26705" w:rsidRPr="00E63C9F">
              <w:rPr>
                <w:rFonts w:cs="Arial"/>
                <w:sz w:val="18"/>
                <w:szCs w:val="18"/>
              </w:rPr>
              <w:t xml:space="preserve"> </w:t>
            </w:r>
            <w:r w:rsidR="007529AA" w:rsidRPr="00E63C9F">
              <w:rPr>
                <w:rFonts w:cs="Arial"/>
                <w:sz w:val="18"/>
                <w:szCs w:val="18"/>
              </w:rPr>
              <w:t xml:space="preserve">% - 70% mas se semeadas com sementes recém coletadas </w:t>
            </w:r>
            <w:r w:rsidR="008F5872" w:rsidRPr="00E63C9F">
              <w:rPr>
                <w:rFonts w:cs="Arial"/>
                <w:sz w:val="18"/>
                <w:szCs w:val="18"/>
              </w:rPr>
              <w:t>pode chegar até 95%</w:t>
            </w:r>
          </w:p>
        </w:tc>
        <w:tc>
          <w:tcPr>
            <w:tcW w:w="638" w:type="pct"/>
            <w:shd w:val="clear" w:color="auto" w:fill="auto"/>
            <w:vAlign w:val="center"/>
          </w:tcPr>
          <w:p w:rsidR="00885D7A" w:rsidRPr="00E63C9F" w:rsidRDefault="008F5872" w:rsidP="00343080">
            <w:pPr>
              <w:spacing w:line="240" w:lineRule="auto"/>
              <w:ind w:firstLine="0"/>
              <w:jc w:val="left"/>
              <w:rPr>
                <w:rFonts w:cs="Arial"/>
                <w:sz w:val="18"/>
                <w:szCs w:val="18"/>
              </w:rPr>
            </w:pPr>
            <w:r w:rsidRPr="00E63C9F">
              <w:rPr>
                <w:rFonts w:cs="Arial"/>
                <w:sz w:val="18"/>
                <w:szCs w:val="18"/>
              </w:rPr>
              <w:t xml:space="preserve">Não </w:t>
            </w:r>
            <w:r w:rsidR="001076C0" w:rsidRPr="00E63C9F">
              <w:rPr>
                <w:rFonts w:cs="Arial"/>
                <w:sz w:val="18"/>
                <w:szCs w:val="18"/>
              </w:rPr>
              <w:t>disponível</w:t>
            </w:r>
          </w:p>
        </w:tc>
        <w:tc>
          <w:tcPr>
            <w:tcW w:w="807" w:type="pct"/>
            <w:shd w:val="clear" w:color="auto" w:fill="auto"/>
            <w:vAlign w:val="center"/>
          </w:tcPr>
          <w:p w:rsidR="00885D7A" w:rsidRPr="00E63C9F" w:rsidRDefault="00C62844" w:rsidP="00343080">
            <w:pPr>
              <w:spacing w:line="240" w:lineRule="auto"/>
              <w:ind w:firstLine="0"/>
              <w:jc w:val="left"/>
              <w:rPr>
                <w:rFonts w:cs="Arial"/>
                <w:sz w:val="18"/>
                <w:szCs w:val="18"/>
              </w:rPr>
            </w:pPr>
            <w:r w:rsidRPr="00E63C9F">
              <w:rPr>
                <w:rFonts w:cs="Arial"/>
                <w:sz w:val="18"/>
                <w:szCs w:val="18"/>
              </w:rPr>
              <w:t>Floresce</w:t>
            </w:r>
            <w:r w:rsidR="008F5872" w:rsidRPr="00E63C9F">
              <w:rPr>
                <w:rFonts w:cs="Arial"/>
                <w:sz w:val="18"/>
                <w:szCs w:val="18"/>
              </w:rPr>
              <w:t xml:space="preserve"> entre julho e agosto</w:t>
            </w:r>
          </w:p>
        </w:tc>
        <w:tc>
          <w:tcPr>
            <w:tcW w:w="825" w:type="pct"/>
            <w:shd w:val="clear" w:color="auto" w:fill="auto"/>
            <w:vAlign w:val="center"/>
          </w:tcPr>
          <w:p w:rsidR="00885D7A" w:rsidRPr="00E63C9F" w:rsidRDefault="001076C0" w:rsidP="00343080">
            <w:pPr>
              <w:spacing w:line="240" w:lineRule="auto"/>
              <w:ind w:firstLine="0"/>
              <w:jc w:val="left"/>
              <w:rPr>
                <w:rFonts w:cs="Arial"/>
                <w:sz w:val="18"/>
                <w:szCs w:val="18"/>
              </w:rPr>
            </w:pPr>
            <w:r w:rsidRPr="00E63C9F">
              <w:rPr>
                <w:rFonts w:cs="Arial"/>
                <w:sz w:val="18"/>
                <w:szCs w:val="18"/>
              </w:rPr>
              <w:t xml:space="preserve">Os frutos maduram de novembro a janeiro </w:t>
            </w:r>
          </w:p>
        </w:tc>
      </w:tr>
      <w:tr w:rsidR="00AA5A74" w:rsidRPr="00E63C9F" w:rsidTr="00E63C9F">
        <w:trPr>
          <w:trHeight w:val="340"/>
        </w:trPr>
        <w:tc>
          <w:tcPr>
            <w:tcW w:w="736" w:type="pct"/>
            <w:shd w:val="clear" w:color="auto" w:fill="auto"/>
            <w:vAlign w:val="center"/>
          </w:tcPr>
          <w:p w:rsidR="00AA5A74" w:rsidRPr="00E63C9F" w:rsidRDefault="00E23FAC" w:rsidP="00343080">
            <w:pPr>
              <w:spacing w:line="240" w:lineRule="auto"/>
              <w:ind w:firstLine="0"/>
              <w:jc w:val="left"/>
              <w:rPr>
                <w:rFonts w:cs="Arial"/>
                <w:sz w:val="18"/>
                <w:szCs w:val="18"/>
                <w:lang w:val="es-MX"/>
              </w:rPr>
            </w:pPr>
            <w:proofErr w:type="spellStart"/>
            <w:r w:rsidRPr="00E63C9F">
              <w:rPr>
                <w:rFonts w:cs="Arial"/>
                <w:i/>
                <w:sz w:val="18"/>
                <w:szCs w:val="18"/>
                <w:lang w:val="es-MX"/>
              </w:rPr>
              <w:t>Cedrela</w:t>
            </w:r>
            <w:proofErr w:type="spellEnd"/>
            <w:r w:rsidRPr="00E63C9F">
              <w:rPr>
                <w:rFonts w:cs="Arial"/>
                <w:i/>
                <w:sz w:val="18"/>
                <w:szCs w:val="18"/>
                <w:lang w:val="es-MX"/>
              </w:rPr>
              <w:t xml:space="preserve"> </w:t>
            </w:r>
            <w:proofErr w:type="spellStart"/>
            <w:r w:rsidR="000A1DCE" w:rsidRPr="00E63C9F">
              <w:rPr>
                <w:rFonts w:cs="Arial"/>
                <w:i/>
                <w:sz w:val="18"/>
                <w:szCs w:val="18"/>
                <w:lang w:val="es-MX"/>
              </w:rPr>
              <w:t>o</w:t>
            </w:r>
            <w:r w:rsidRPr="00E63C9F">
              <w:rPr>
                <w:rFonts w:cs="Arial"/>
                <w:i/>
                <w:sz w:val="18"/>
                <w:szCs w:val="18"/>
                <w:lang w:val="es-MX"/>
              </w:rPr>
              <w:t>dorata</w:t>
            </w:r>
            <w:proofErr w:type="spellEnd"/>
            <w:r w:rsidR="000A1DCE" w:rsidRPr="00E63C9F">
              <w:rPr>
                <w:rFonts w:cs="Arial"/>
                <w:i/>
                <w:sz w:val="18"/>
                <w:szCs w:val="18"/>
                <w:lang w:val="es-MX"/>
              </w:rPr>
              <w:t xml:space="preserve"> </w:t>
            </w:r>
            <w:r w:rsidR="000A1DCE" w:rsidRPr="00E63C9F">
              <w:rPr>
                <w:rFonts w:cs="Arial"/>
                <w:sz w:val="18"/>
                <w:szCs w:val="18"/>
                <w:lang w:val="es-MX"/>
              </w:rPr>
              <w:t>L.</w:t>
            </w:r>
          </w:p>
          <w:p w:rsidR="00E23FAC" w:rsidRPr="00E63C9F" w:rsidRDefault="00E23FAC" w:rsidP="00343080">
            <w:pPr>
              <w:spacing w:line="240" w:lineRule="auto"/>
              <w:ind w:firstLine="0"/>
              <w:jc w:val="left"/>
              <w:rPr>
                <w:rFonts w:cs="Arial"/>
                <w:sz w:val="18"/>
                <w:szCs w:val="18"/>
                <w:lang w:val="es-MX"/>
              </w:rPr>
            </w:pPr>
            <w:r w:rsidRPr="00E63C9F">
              <w:rPr>
                <w:rFonts w:cs="Arial"/>
                <w:sz w:val="18"/>
                <w:szCs w:val="18"/>
                <w:lang w:val="es-MX"/>
              </w:rPr>
              <w:t>(cedro)</w:t>
            </w:r>
          </w:p>
        </w:tc>
        <w:tc>
          <w:tcPr>
            <w:tcW w:w="1346" w:type="pct"/>
            <w:shd w:val="clear" w:color="auto" w:fill="auto"/>
            <w:vAlign w:val="center"/>
          </w:tcPr>
          <w:p w:rsidR="00AA5A74" w:rsidRPr="00E63C9F" w:rsidRDefault="00F66938" w:rsidP="00343080">
            <w:pPr>
              <w:spacing w:line="240" w:lineRule="auto"/>
              <w:ind w:firstLine="0"/>
              <w:jc w:val="left"/>
              <w:rPr>
                <w:rFonts w:cs="Arial"/>
                <w:sz w:val="18"/>
                <w:szCs w:val="18"/>
              </w:rPr>
            </w:pPr>
            <w:r w:rsidRPr="00E63C9F">
              <w:rPr>
                <w:rFonts w:cs="Arial"/>
                <w:sz w:val="18"/>
                <w:szCs w:val="18"/>
              </w:rPr>
              <w:t xml:space="preserve">Em média se estima que um fruto possua de 25 a 35 sementes, onde a média por kg </w:t>
            </w:r>
            <w:r w:rsidR="00DC6332" w:rsidRPr="00E63C9F">
              <w:rPr>
                <w:rFonts w:cs="Arial"/>
                <w:sz w:val="18"/>
                <w:szCs w:val="18"/>
              </w:rPr>
              <w:t>é de 20.000 a 50</w:t>
            </w:r>
            <w:r w:rsidRPr="00E63C9F">
              <w:rPr>
                <w:rFonts w:cs="Arial"/>
                <w:sz w:val="18"/>
                <w:szCs w:val="18"/>
              </w:rPr>
              <w:t>.000 sementes</w:t>
            </w:r>
            <w:r w:rsidR="00C95E04" w:rsidRPr="00E63C9F">
              <w:rPr>
                <w:rFonts w:cs="Arial"/>
                <w:sz w:val="18"/>
                <w:szCs w:val="18"/>
              </w:rPr>
              <w:t>, medindo de 20 a 25 mm de largura.</w:t>
            </w:r>
          </w:p>
        </w:tc>
        <w:tc>
          <w:tcPr>
            <w:tcW w:w="648" w:type="pct"/>
            <w:shd w:val="clear" w:color="auto" w:fill="auto"/>
            <w:vAlign w:val="center"/>
          </w:tcPr>
          <w:p w:rsidR="00AA5A74" w:rsidRPr="00E63C9F" w:rsidRDefault="00C95E04" w:rsidP="00343080">
            <w:pPr>
              <w:spacing w:line="240" w:lineRule="auto"/>
              <w:ind w:firstLine="0"/>
              <w:jc w:val="left"/>
              <w:rPr>
                <w:rFonts w:cs="Arial"/>
                <w:sz w:val="18"/>
                <w:szCs w:val="18"/>
              </w:rPr>
            </w:pPr>
            <w:r w:rsidRPr="00E63C9F">
              <w:rPr>
                <w:rFonts w:cs="Arial"/>
                <w:sz w:val="18"/>
                <w:szCs w:val="18"/>
              </w:rPr>
              <w:t xml:space="preserve">Se da na temporada mais chuvosa num total de 70% a </w:t>
            </w:r>
            <w:r w:rsidR="00DC6332" w:rsidRPr="00E63C9F">
              <w:rPr>
                <w:rFonts w:cs="Arial"/>
                <w:sz w:val="18"/>
                <w:szCs w:val="18"/>
              </w:rPr>
              <w:t>8</w:t>
            </w:r>
            <w:r w:rsidRPr="00E63C9F">
              <w:rPr>
                <w:rFonts w:cs="Arial"/>
                <w:sz w:val="18"/>
                <w:szCs w:val="18"/>
              </w:rPr>
              <w:t>0% germinadas</w:t>
            </w:r>
          </w:p>
        </w:tc>
        <w:tc>
          <w:tcPr>
            <w:tcW w:w="638" w:type="pct"/>
            <w:shd w:val="clear" w:color="auto" w:fill="auto"/>
            <w:vAlign w:val="center"/>
          </w:tcPr>
          <w:p w:rsidR="00AA5A74" w:rsidRPr="00E63C9F" w:rsidRDefault="00C95E04" w:rsidP="00343080">
            <w:pPr>
              <w:spacing w:line="240" w:lineRule="auto"/>
              <w:ind w:firstLine="0"/>
              <w:jc w:val="left"/>
              <w:rPr>
                <w:rFonts w:cs="Arial"/>
                <w:sz w:val="18"/>
                <w:szCs w:val="18"/>
              </w:rPr>
            </w:pPr>
            <w:r w:rsidRPr="00E63C9F">
              <w:rPr>
                <w:rFonts w:cs="Arial"/>
                <w:sz w:val="18"/>
                <w:szCs w:val="18"/>
              </w:rPr>
              <w:t>Não necessita</w:t>
            </w:r>
          </w:p>
        </w:tc>
        <w:tc>
          <w:tcPr>
            <w:tcW w:w="807" w:type="pct"/>
            <w:shd w:val="clear" w:color="auto" w:fill="auto"/>
            <w:vAlign w:val="center"/>
          </w:tcPr>
          <w:p w:rsidR="00AA5A74" w:rsidRPr="00E63C9F" w:rsidRDefault="009414EF" w:rsidP="00343080">
            <w:pPr>
              <w:spacing w:line="240" w:lineRule="auto"/>
              <w:ind w:firstLine="0"/>
              <w:jc w:val="left"/>
              <w:rPr>
                <w:rFonts w:cs="Arial"/>
                <w:sz w:val="18"/>
                <w:szCs w:val="18"/>
              </w:rPr>
            </w:pPr>
            <w:r w:rsidRPr="00E63C9F">
              <w:rPr>
                <w:rFonts w:cs="Arial"/>
                <w:sz w:val="18"/>
                <w:szCs w:val="18"/>
              </w:rPr>
              <w:t xml:space="preserve">Em dezembro </w:t>
            </w:r>
          </w:p>
        </w:tc>
        <w:tc>
          <w:tcPr>
            <w:tcW w:w="825" w:type="pct"/>
            <w:shd w:val="clear" w:color="auto" w:fill="auto"/>
            <w:vAlign w:val="center"/>
          </w:tcPr>
          <w:p w:rsidR="00AA5A74" w:rsidRPr="00E63C9F" w:rsidRDefault="009414EF" w:rsidP="00343080">
            <w:pPr>
              <w:spacing w:line="240" w:lineRule="auto"/>
              <w:ind w:firstLine="0"/>
              <w:jc w:val="left"/>
              <w:rPr>
                <w:rFonts w:cs="Arial"/>
                <w:sz w:val="18"/>
                <w:szCs w:val="18"/>
              </w:rPr>
            </w:pPr>
            <w:r w:rsidRPr="00E63C9F">
              <w:rPr>
                <w:rFonts w:cs="Arial"/>
                <w:sz w:val="18"/>
                <w:szCs w:val="18"/>
              </w:rPr>
              <w:t>Ocorre no mês de fevereiro</w:t>
            </w:r>
          </w:p>
        </w:tc>
      </w:tr>
      <w:tr w:rsidR="00AA5A74" w:rsidRPr="00E63C9F" w:rsidTr="00E63C9F">
        <w:trPr>
          <w:trHeight w:val="340"/>
        </w:trPr>
        <w:tc>
          <w:tcPr>
            <w:tcW w:w="736" w:type="pct"/>
            <w:shd w:val="clear" w:color="auto" w:fill="auto"/>
            <w:vAlign w:val="center"/>
          </w:tcPr>
          <w:p w:rsidR="000A1DCE" w:rsidRPr="00E63C9F" w:rsidRDefault="00BF2581" w:rsidP="00343080">
            <w:pPr>
              <w:spacing w:line="240" w:lineRule="auto"/>
              <w:ind w:firstLine="0"/>
              <w:jc w:val="left"/>
              <w:rPr>
                <w:rFonts w:cs="Arial"/>
                <w:sz w:val="18"/>
                <w:szCs w:val="18"/>
                <w:lang w:val="es-MX"/>
              </w:rPr>
            </w:pPr>
            <w:proofErr w:type="spellStart"/>
            <w:r w:rsidRPr="00E63C9F">
              <w:rPr>
                <w:rFonts w:cs="Arial"/>
                <w:i/>
                <w:sz w:val="18"/>
                <w:szCs w:val="18"/>
                <w:lang w:val="es-MX"/>
              </w:rPr>
              <w:t>Cedrelinga</w:t>
            </w:r>
            <w:proofErr w:type="spellEnd"/>
            <w:r w:rsidRPr="00E63C9F">
              <w:rPr>
                <w:rFonts w:cs="Arial"/>
                <w:i/>
                <w:sz w:val="18"/>
                <w:szCs w:val="18"/>
                <w:lang w:val="es-MX"/>
              </w:rPr>
              <w:t xml:space="preserve"> </w:t>
            </w:r>
            <w:proofErr w:type="spellStart"/>
            <w:r w:rsidRPr="00E63C9F">
              <w:rPr>
                <w:rFonts w:cs="Arial"/>
                <w:i/>
                <w:sz w:val="18"/>
                <w:szCs w:val="18"/>
                <w:lang w:val="es-MX"/>
              </w:rPr>
              <w:t>catenaeformis</w:t>
            </w:r>
            <w:proofErr w:type="spellEnd"/>
            <w:r w:rsidRPr="00E63C9F">
              <w:rPr>
                <w:rFonts w:cs="Arial"/>
                <w:i/>
                <w:sz w:val="18"/>
                <w:szCs w:val="18"/>
                <w:lang w:val="es-MX"/>
              </w:rPr>
              <w:t xml:space="preserve"> </w:t>
            </w:r>
            <w:proofErr w:type="spellStart"/>
            <w:r w:rsidR="000A1DCE" w:rsidRPr="00E63C9F">
              <w:rPr>
                <w:rFonts w:cs="Arial"/>
                <w:sz w:val="18"/>
                <w:szCs w:val="18"/>
                <w:lang w:val="es-MX"/>
              </w:rPr>
              <w:t>D</w:t>
            </w:r>
            <w:r w:rsidRPr="00E63C9F">
              <w:rPr>
                <w:rFonts w:cs="Arial"/>
                <w:sz w:val="18"/>
                <w:szCs w:val="18"/>
                <w:lang w:val="es-MX"/>
              </w:rPr>
              <w:t>ucke</w:t>
            </w:r>
            <w:proofErr w:type="spellEnd"/>
          </w:p>
          <w:p w:rsidR="00AA5A74" w:rsidRPr="00E63C9F" w:rsidRDefault="00BF2581" w:rsidP="00343080">
            <w:pPr>
              <w:spacing w:line="240" w:lineRule="auto"/>
              <w:ind w:firstLine="0"/>
              <w:jc w:val="left"/>
              <w:rPr>
                <w:rFonts w:cs="Arial"/>
                <w:sz w:val="18"/>
                <w:szCs w:val="18"/>
                <w:lang w:val="es-MX"/>
              </w:rPr>
            </w:pPr>
            <w:r w:rsidRPr="00E63C9F">
              <w:rPr>
                <w:rFonts w:cs="Arial"/>
                <w:sz w:val="18"/>
                <w:szCs w:val="18"/>
                <w:lang w:val="es-MX"/>
              </w:rPr>
              <w:t>(tornillo)</w:t>
            </w:r>
          </w:p>
        </w:tc>
        <w:tc>
          <w:tcPr>
            <w:tcW w:w="1346" w:type="pct"/>
            <w:shd w:val="clear" w:color="auto" w:fill="auto"/>
            <w:vAlign w:val="center"/>
          </w:tcPr>
          <w:p w:rsidR="00AA5A74" w:rsidRPr="00E63C9F" w:rsidRDefault="008567E1" w:rsidP="00343080">
            <w:pPr>
              <w:spacing w:line="240" w:lineRule="auto"/>
              <w:ind w:firstLine="0"/>
              <w:jc w:val="left"/>
              <w:rPr>
                <w:rFonts w:cs="Arial"/>
                <w:sz w:val="18"/>
                <w:szCs w:val="18"/>
              </w:rPr>
            </w:pPr>
            <w:r w:rsidRPr="00E63C9F">
              <w:rPr>
                <w:rFonts w:cs="Arial"/>
                <w:sz w:val="18"/>
                <w:szCs w:val="18"/>
              </w:rPr>
              <w:t>A quantidade de sementes por kg varia de 1200 a 1500</w:t>
            </w:r>
            <w:r w:rsidR="006E0DA1" w:rsidRPr="00E63C9F">
              <w:rPr>
                <w:rFonts w:cs="Arial"/>
                <w:sz w:val="18"/>
                <w:szCs w:val="18"/>
              </w:rPr>
              <w:t xml:space="preserve"> podendo medir entre 1.8 a 3.5 cm de comprimento e de 1 a 25 cm de largura</w:t>
            </w:r>
            <w:r w:rsidR="00250573" w:rsidRPr="00E63C9F">
              <w:rPr>
                <w:rFonts w:cs="Arial"/>
                <w:sz w:val="18"/>
                <w:szCs w:val="18"/>
              </w:rPr>
              <w:t>.</w:t>
            </w:r>
          </w:p>
        </w:tc>
        <w:tc>
          <w:tcPr>
            <w:tcW w:w="648" w:type="pct"/>
            <w:shd w:val="clear" w:color="auto" w:fill="auto"/>
            <w:vAlign w:val="center"/>
          </w:tcPr>
          <w:p w:rsidR="00AA5A74" w:rsidRPr="00E63C9F" w:rsidRDefault="000B1730" w:rsidP="00343080">
            <w:pPr>
              <w:spacing w:line="240" w:lineRule="auto"/>
              <w:ind w:firstLine="0"/>
              <w:jc w:val="left"/>
              <w:rPr>
                <w:rFonts w:cs="Arial"/>
                <w:sz w:val="18"/>
                <w:szCs w:val="18"/>
              </w:rPr>
            </w:pPr>
            <w:r w:rsidRPr="00E63C9F">
              <w:rPr>
                <w:rFonts w:cs="Arial"/>
                <w:sz w:val="18"/>
                <w:szCs w:val="18"/>
              </w:rPr>
              <w:t>A germinação com sementes frescas é de 95% a 100%</w:t>
            </w:r>
          </w:p>
        </w:tc>
        <w:tc>
          <w:tcPr>
            <w:tcW w:w="638" w:type="pct"/>
            <w:shd w:val="clear" w:color="auto" w:fill="auto"/>
            <w:vAlign w:val="center"/>
          </w:tcPr>
          <w:p w:rsidR="00AA5A74" w:rsidRPr="00E63C9F" w:rsidRDefault="000046A6" w:rsidP="00343080">
            <w:pPr>
              <w:spacing w:line="240" w:lineRule="auto"/>
              <w:ind w:firstLine="0"/>
              <w:jc w:val="left"/>
              <w:rPr>
                <w:rFonts w:cs="Arial"/>
                <w:sz w:val="18"/>
                <w:szCs w:val="18"/>
              </w:rPr>
            </w:pPr>
            <w:r w:rsidRPr="00E63C9F">
              <w:rPr>
                <w:rFonts w:cs="Arial"/>
                <w:sz w:val="18"/>
                <w:szCs w:val="18"/>
              </w:rPr>
              <w:t>Não necessita</w:t>
            </w:r>
          </w:p>
        </w:tc>
        <w:tc>
          <w:tcPr>
            <w:tcW w:w="807" w:type="pct"/>
            <w:shd w:val="clear" w:color="auto" w:fill="auto"/>
            <w:vAlign w:val="center"/>
          </w:tcPr>
          <w:p w:rsidR="00AA5A74" w:rsidRPr="00E63C9F" w:rsidRDefault="00FD5A4F" w:rsidP="00343080">
            <w:pPr>
              <w:spacing w:line="240" w:lineRule="auto"/>
              <w:ind w:firstLine="0"/>
              <w:jc w:val="left"/>
              <w:rPr>
                <w:rFonts w:cs="Arial"/>
                <w:sz w:val="18"/>
                <w:szCs w:val="18"/>
              </w:rPr>
            </w:pPr>
            <w:r w:rsidRPr="00E63C9F">
              <w:rPr>
                <w:rFonts w:cs="Arial"/>
                <w:sz w:val="18"/>
                <w:szCs w:val="18"/>
              </w:rPr>
              <w:t xml:space="preserve">De outubro a novembro na </w:t>
            </w:r>
            <w:r w:rsidR="00DC6332" w:rsidRPr="00E63C9F">
              <w:rPr>
                <w:rFonts w:cs="Arial"/>
                <w:sz w:val="18"/>
                <w:szCs w:val="18"/>
              </w:rPr>
              <w:t>região</w:t>
            </w:r>
            <w:r w:rsidRPr="00E63C9F">
              <w:rPr>
                <w:rFonts w:cs="Arial"/>
                <w:sz w:val="18"/>
                <w:szCs w:val="18"/>
              </w:rPr>
              <w:t xml:space="preserve"> de </w:t>
            </w:r>
            <w:proofErr w:type="spellStart"/>
            <w:r w:rsidRPr="00E63C9F">
              <w:rPr>
                <w:rFonts w:cs="Arial"/>
                <w:sz w:val="18"/>
                <w:szCs w:val="18"/>
              </w:rPr>
              <w:t>Iquitos</w:t>
            </w:r>
            <w:proofErr w:type="spellEnd"/>
            <w:r w:rsidRPr="00E63C9F">
              <w:rPr>
                <w:rFonts w:cs="Arial"/>
                <w:sz w:val="18"/>
                <w:szCs w:val="18"/>
              </w:rPr>
              <w:t xml:space="preserve">, e em </w:t>
            </w:r>
            <w:proofErr w:type="spellStart"/>
            <w:r w:rsidRPr="00E63C9F">
              <w:rPr>
                <w:rFonts w:cs="Arial"/>
                <w:sz w:val="18"/>
                <w:szCs w:val="18"/>
              </w:rPr>
              <w:t>Tingo</w:t>
            </w:r>
            <w:proofErr w:type="spellEnd"/>
            <w:r w:rsidRPr="00E63C9F">
              <w:rPr>
                <w:rFonts w:cs="Arial"/>
                <w:sz w:val="18"/>
                <w:szCs w:val="18"/>
              </w:rPr>
              <w:t xml:space="preserve"> Maria em </w:t>
            </w:r>
            <w:r w:rsidR="009414EF" w:rsidRPr="00E63C9F">
              <w:rPr>
                <w:rFonts w:cs="Arial"/>
                <w:sz w:val="18"/>
                <w:szCs w:val="18"/>
              </w:rPr>
              <w:t>dezembro</w:t>
            </w:r>
            <w:r w:rsidRPr="00E63C9F">
              <w:rPr>
                <w:rFonts w:cs="Arial"/>
                <w:sz w:val="18"/>
                <w:szCs w:val="18"/>
              </w:rPr>
              <w:t xml:space="preserve"> </w:t>
            </w:r>
          </w:p>
        </w:tc>
        <w:tc>
          <w:tcPr>
            <w:tcW w:w="825" w:type="pct"/>
            <w:shd w:val="clear" w:color="auto" w:fill="auto"/>
            <w:vAlign w:val="center"/>
          </w:tcPr>
          <w:p w:rsidR="00AA5A74" w:rsidRPr="00E63C9F" w:rsidRDefault="00250573" w:rsidP="00343080">
            <w:pPr>
              <w:spacing w:line="240" w:lineRule="auto"/>
              <w:ind w:firstLine="0"/>
              <w:jc w:val="left"/>
              <w:rPr>
                <w:rFonts w:cs="Arial"/>
                <w:sz w:val="18"/>
                <w:szCs w:val="18"/>
              </w:rPr>
            </w:pPr>
            <w:r w:rsidRPr="00E63C9F">
              <w:rPr>
                <w:rFonts w:cs="Arial"/>
                <w:sz w:val="18"/>
                <w:szCs w:val="18"/>
              </w:rPr>
              <w:t>Ocorre no mês de fevereiro</w:t>
            </w:r>
          </w:p>
        </w:tc>
      </w:tr>
    </w:tbl>
    <w:p w:rsidR="00885D7A" w:rsidRPr="00E63C9F" w:rsidRDefault="00E63C9F" w:rsidP="00DF374B">
      <w:pPr>
        <w:ind w:firstLine="0"/>
        <w:rPr>
          <w:sz w:val="20"/>
          <w:szCs w:val="20"/>
        </w:rPr>
      </w:pPr>
      <w:r w:rsidRPr="00E63C9F">
        <w:rPr>
          <w:sz w:val="20"/>
          <w:szCs w:val="20"/>
        </w:rPr>
        <w:t>Fonte: Dados do autor.</w:t>
      </w:r>
    </w:p>
    <w:p w:rsidR="00885D7A" w:rsidRDefault="00885D7A" w:rsidP="00DF374B">
      <w:pPr>
        <w:ind w:firstLine="0"/>
      </w:pPr>
    </w:p>
    <w:p w:rsidR="00E63C9F" w:rsidRDefault="00E63C9F" w:rsidP="00DF374B">
      <w:pPr>
        <w:ind w:firstLine="0"/>
        <w:sectPr w:rsidR="00E63C9F" w:rsidSect="00C07C2B">
          <w:pgSz w:w="16840" w:h="11907" w:orient="landscape" w:code="9"/>
          <w:pgMar w:top="1701" w:right="1134" w:bottom="1134" w:left="1701" w:header="1134" w:footer="1134" w:gutter="0"/>
          <w:cols w:space="720"/>
          <w:docGrid w:linePitch="326"/>
        </w:sectPr>
      </w:pPr>
    </w:p>
    <w:p w:rsidR="003B0FF1" w:rsidRDefault="00343080" w:rsidP="00811662">
      <w:pPr>
        <w:pStyle w:val="Ttulo4"/>
      </w:pPr>
      <w:bookmarkStart w:id="128" w:name="_Toc421657844"/>
      <w:r>
        <w:rPr>
          <w:i/>
        </w:rPr>
        <w:lastRenderedPageBreak/>
        <w:t xml:space="preserve">4.2.3.2 </w:t>
      </w:r>
      <w:proofErr w:type="spellStart"/>
      <w:r w:rsidR="006B286F" w:rsidRPr="006B286F">
        <w:rPr>
          <w:i/>
        </w:rPr>
        <w:t>Schizolobium</w:t>
      </w:r>
      <w:proofErr w:type="spellEnd"/>
      <w:r w:rsidR="006B286F">
        <w:t xml:space="preserve"> </w:t>
      </w:r>
      <w:proofErr w:type="spellStart"/>
      <w:r w:rsidR="006B286F" w:rsidRPr="006B286F">
        <w:rPr>
          <w:i/>
        </w:rPr>
        <w:t>parahyba</w:t>
      </w:r>
      <w:bookmarkEnd w:id="128"/>
      <w:proofErr w:type="spellEnd"/>
    </w:p>
    <w:p w:rsidR="00343080" w:rsidRDefault="00343080" w:rsidP="003B0FF1"/>
    <w:p w:rsidR="003B0FF1" w:rsidRPr="006704FE" w:rsidRDefault="003B0FF1" w:rsidP="003B0FF1">
      <w:r w:rsidRPr="006704FE">
        <w:t>Nome científico:</w:t>
      </w:r>
      <w:r w:rsidR="006704FE">
        <w:t xml:space="preserve"> </w:t>
      </w:r>
      <w:proofErr w:type="spellStart"/>
      <w:r w:rsidR="006704FE" w:rsidRPr="006704FE">
        <w:rPr>
          <w:i/>
        </w:rPr>
        <w:t>Schizolobium</w:t>
      </w:r>
      <w:proofErr w:type="spellEnd"/>
      <w:r w:rsidR="006704FE" w:rsidRPr="006704FE">
        <w:rPr>
          <w:i/>
        </w:rPr>
        <w:t xml:space="preserve"> </w:t>
      </w:r>
      <w:proofErr w:type="spellStart"/>
      <w:r w:rsidR="006704FE" w:rsidRPr="006704FE">
        <w:rPr>
          <w:i/>
        </w:rPr>
        <w:t>parahyba</w:t>
      </w:r>
      <w:proofErr w:type="spellEnd"/>
    </w:p>
    <w:p w:rsidR="003B0FF1" w:rsidRPr="006704FE" w:rsidRDefault="003B0FF1" w:rsidP="003B0FF1">
      <w:r w:rsidRPr="006704FE">
        <w:t>Família:</w:t>
      </w:r>
      <w:r w:rsidR="006704FE">
        <w:t xml:space="preserve"> </w:t>
      </w:r>
      <w:proofErr w:type="spellStart"/>
      <w:r w:rsidR="006704FE">
        <w:t>Fabaceae</w:t>
      </w:r>
      <w:proofErr w:type="spellEnd"/>
    </w:p>
    <w:p w:rsidR="00DE6BE4" w:rsidRDefault="003B0FF1" w:rsidP="00343080">
      <w:r w:rsidRPr="006704FE">
        <w:t>Nome popular:</w:t>
      </w:r>
      <w:r w:rsidR="00555A14">
        <w:t xml:space="preserve"> No </w:t>
      </w:r>
      <w:r w:rsidR="00BF11E3">
        <w:t>Brasil encontrado</w:t>
      </w:r>
      <w:r w:rsidR="00555A14">
        <w:t xml:space="preserve"> como </w:t>
      </w:r>
      <w:proofErr w:type="spellStart"/>
      <w:r w:rsidR="00555A14">
        <w:t>guapuruvu</w:t>
      </w:r>
      <w:proofErr w:type="spellEnd"/>
      <w:r w:rsidR="00555A14">
        <w:t xml:space="preserve">, </w:t>
      </w:r>
      <w:proofErr w:type="spellStart"/>
      <w:r w:rsidR="00555A14">
        <w:t>paricá</w:t>
      </w:r>
      <w:proofErr w:type="spellEnd"/>
      <w:r w:rsidR="00555A14">
        <w:t xml:space="preserve">, </w:t>
      </w:r>
      <w:proofErr w:type="spellStart"/>
      <w:r w:rsidR="00555A14">
        <w:t>paricá</w:t>
      </w:r>
      <w:proofErr w:type="spellEnd"/>
      <w:r w:rsidR="00555A14">
        <w:t xml:space="preserve"> grande entre outros. E e</w:t>
      </w:r>
      <w:r w:rsidR="004F565D">
        <w:t xml:space="preserve">ncontrada como </w:t>
      </w:r>
      <w:proofErr w:type="spellStart"/>
      <w:r w:rsidR="004F565D">
        <w:t>pino-</w:t>
      </w:r>
      <w:r w:rsidR="00555A14">
        <w:t>chuncho</w:t>
      </w:r>
      <w:proofErr w:type="spellEnd"/>
      <w:r w:rsidR="00555A14">
        <w:t xml:space="preserve"> no Peru.</w:t>
      </w:r>
      <w:r w:rsidR="00343080">
        <w:t xml:space="preserve"> </w:t>
      </w:r>
      <w:r w:rsidR="00DF374B">
        <w:t xml:space="preserve">Pertencente à família </w:t>
      </w:r>
      <w:proofErr w:type="spellStart"/>
      <w:r w:rsidR="006B286F">
        <w:t>Fabaceae</w:t>
      </w:r>
      <w:proofErr w:type="spellEnd"/>
      <w:r w:rsidR="006B286F">
        <w:t xml:space="preserve"> (leguminosas</w:t>
      </w:r>
      <w:r w:rsidR="00C2145C">
        <w:t>) pode</w:t>
      </w:r>
      <w:r w:rsidR="00DF374B">
        <w:t xml:space="preserve"> ser encontrado vulgarmente com outros nomes como </w:t>
      </w:r>
      <w:proofErr w:type="spellStart"/>
      <w:r w:rsidR="00DF374B">
        <w:t>paricá</w:t>
      </w:r>
      <w:proofErr w:type="spellEnd"/>
      <w:r w:rsidR="00DF374B">
        <w:t xml:space="preserve">, </w:t>
      </w:r>
      <w:proofErr w:type="spellStart"/>
      <w:r w:rsidR="00DF374B">
        <w:t>paricá-grande</w:t>
      </w:r>
      <w:proofErr w:type="spellEnd"/>
      <w:r w:rsidR="00DF374B">
        <w:t xml:space="preserve">, </w:t>
      </w:r>
      <w:proofErr w:type="spellStart"/>
      <w:r w:rsidR="00DF374B">
        <w:t>bandarra</w:t>
      </w:r>
      <w:proofErr w:type="spellEnd"/>
      <w:r w:rsidR="00DF374B">
        <w:t xml:space="preserve">, </w:t>
      </w:r>
      <w:proofErr w:type="spellStart"/>
      <w:r w:rsidR="00DF374B">
        <w:t>faveira</w:t>
      </w:r>
      <w:proofErr w:type="spellEnd"/>
      <w:r w:rsidR="00A41ED3">
        <w:t xml:space="preserve"> entre outros. </w:t>
      </w:r>
      <w:r w:rsidR="00DF374B">
        <w:t xml:space="preserve">No Peru e conhecido como </w:t>
      </w:r>
      <w:proofErr w:type="spellStart"/>
      <w:r w:rsidR="00DF374B">
        <w:t>pino</w:t>
      </w:r>
      <w:r w:rsidR="006B286F">
        <w:t>-</w:t>
      </w:r>
      <w:r w:rsidR="00DF374B">
        <w:t>chuncho</w:t>
      </w:r>
      <w:proofErr w:type="spellEnd"/>
      <w:r w:rsidR="00DF374B">
        <w:t xml:space="preserve">, ocorre na Amazônia </w:t>
      </w:r>
      <w:r w:rsidR="006B286F">
        <w:t>B</w:t>
      </w:r>
      <w:r w:rsidR="00DF374B">
        <w:t>rasileira como peruana, venezuelana, colombiana e boliviana</w:t>
      </w:r>
      <w:r w:rsidR="00162192">
        <w:t xml:space="preserve"> (</w:t>
      </w:r>
      <w:r w:rsidR="0058195D">
        <w:t xml:space="preserve">REIS; </w:t>
      </w:r>
      <w:r w:rsidR="009B3E5F">
        <w:t>LAMEIRA; CORDEIRO, 2007)</w:t>
      </w:r>
      <w:r w:rsidR="00C2145C">
        <w:t>.</w:t>
      </w:r>
    </w:p>
    <w:p w:rsidR="00DF374B" w:rsidRDefault="00DF374B" w:rsidP="00343080">
      <w:r>
        <w:t xml:space="preserve">No Brasil esta se encontra em alguns estados, tendo preferência por solos argilosos de florestas primárias ou secundárias, podendo estar em terra firme ou em várzea alta. Em virtude de seu rápido crescimento, e facilidade de regenerar fragmentos vegetais e obter milhares de mudas geneticamente iguais á da planta mãe </w:t>
      </w:r>
      <w:r w:rsidR="00E63C9F">
        <w:t>está</w:t>
      </w:r>
      <w:r>
        <w:t xml:space="preserve"> incluído na seleção de espécies de leguminosas para reflorestamento na Região Amazônica</w:t>
      </w:r>
      <w:r w:rsidR="009B3E5F">
        <w:t xml:space="preserve"> (REIS; LAMEIRA; CORDEIRO, 2007)</w:t>
      </w:r>
      <w:r>
        <w:t>.</w:t>
      </w:r>
    </w:p>
    <w:p w:rsidR="00DF374B" w:rsidRDefault="00DF374B" w:rsidP="00343080">
      <w:r>
        <w:t xml:space="preserve">Entretanto mesmo com a facilidade de obter mudas pelo método tradicional, as espécies precisam ser formadas com plantas que melhorem seu rendimento. O nome </w:t>
      </w:r>
      <w:proofErr w:type="spellStart"/>
      <w:r w:rsidRPr="006B286F">
        <w:rPr>
          <w:i/>
        </w:rPr>
        <w:t>Schizolobium</w:t>
      </w:r>
      <w:proofErr w:type="spellEnd"/>
      <w:r>
        <w:t xml:space="preserve"> significa “legume duro” já seu </w:t>
      </w:r>
      <w:r w:rsidR="006B286F">
        <w:t xml:space="preserve">epíteto específico </w:t>
      </w:r>
      <w:proofErr w:type="spellStart"/>
      <w:r>
        <w:t>parahyba</w:t>
      </w:r>
      <w:proofErr w:type="spellEnd"/>
      <w:r>
        <w:t xml:space="preserve"> é de </w:t>
      </w:r>
      <w:r w:rsidR="006B286F">
        <w:t>referência</w:t>
      </w:r>
      <w:r>
        <w:t xml:space="preserve"> ao Rio </w:t>
      </w:r>
      <w:r w:rsidR="006B286F">
        <w:t>Paraíba</w:t>
      </w:r>
      <w:r>
        <w:t xml:space="preserve"> onde a espécie foi identificada pela primeira vez (RODRIGUES, 1997).</w:t>
      </w:r>
    </w:p>
    <w:p w:rsidR="004F565D" w:rsidRDefault="004F565D" w:rsidP="00343080">
      <w:r>
        <w:t>Descrição da espécie:</w:t>
      </w:r>
    </w:p>
    <w:p w:rsidR="00DF374B" w:rsidRDefault="00DF374B" w:rsidP="00343080">
      <w:pPr>
        <w:numPr>
          <w:ilvl w:val="0"/>
          <w:numId w:val="24"/>
        </w:numPr>
        <w:ind w:left="0" w:firstLine="1134"/>
      </w:pPr>
      <w:r>
        <w:t>Forma biológica: árvore semicaducifólia, com 10 a 40 m de altura e 30 a 120 cm de DAP, na idade adulta.</w:t>
      </w:r>
    </w:p>
    <w:p w:rsidR="00DF374B" w:rsidRDefault="00DF374B" w:rsidP="00343080">
      <w:pPr>
        <w:numPr>
          <w:ilvl w:val="0"/>
          <w:numId w:val="24"/>
        </w:numPr>
        <w:ind w:left="0" w:firstLine="1134"/>
      </w:pPr>
      <w:r w:rsidRPr="004F565D">
        <w:rPr>
          <w:i/>
        </w:rPr>
        <w:t>Tronco</w:t>
      </w:r>
      <w:r w:rsidR="004F565D">
        <w:rPr>
          <w:i/>
        </w:rPr>
        <w:t xml:space="preserve"> - </w:t>
      </w:r>
      <w:r>
        <w:t xml:space="preserve">Cilíndrico, marcado por cicatrizes da afixação das folhas, podendo apresentar </w:t>
      </w:r>
      <w:proofErr w:type="spellStart"/>
      <w:r>
        <w:t>sapopemas</w:t>
      </w:r>
      <w:proofErr w:type="spellEnd"/>
      <w:r>
        <w:t>. Fuste com até 15 m de comprimento.</w:t>
      </w:r>
    </w:p>
    <w:p w:rsidR="00DF374B" w:rsidRDefault="00DF374B" w:rsidP="00343080">
      <w:pPr>
        <w:numPr>
          <w:ilvl w:val="0"/>
          <w:numId w:val="24"/>
        </w:numPr>
        <w:ind w:left="0" w:firstLine="1134"/>
      </w:pPr>
      <w:r w:rsidRPr="004F565D">
        <w:rPr>
          <w:i/>
        </w:rPr>
        <w:t>Casca</w:t>
      </w:r>
      <w:r w:rsidR="004F565D">
        <w:rPr>
          <w:i/>
        </w:rPr>
        <w:t xml:space="preserve"> - </w:t>
      </w:r>
      <w:r>
        <w:t>Com espessura ate 5 mm, sendo que a casca externa é quase lisa, cinzenta quando adulta e verde quando jovem.</w:t>
      </w:r>
    </w:p>
    <w:p w:rsidR="00DF374B" w:rsidRDefault="00DF374B" w:rsidP="00343080">
      <w:pPr>
        <w:numPr>
          <w:ilvl w:val="0"/>
          <w:numId w:val="24"/>
        </w:numPr>
        <w:ind w:left="0" w:firstLine="1134"/>
      </w:pPr>
      <w:r w:rsidRPr="004F565D">
        <w:rPr>
          <w:i/>
        </w:rPr>
        <w:t>Folhas</w:t>
      </w:r>
      <w:r w:rsidR="004F565D">
        <w:rPr>
          <w:i/>
        </w:rPr>
        <w:t xml:space="preserve"> - </w:t>
      </w:r>
      <w:r>
        <w:t>Alternas chegando até 1 m de comprimento.</w:t>
      </w:r>
    </w:p>
    <w:p w:rsidR="00DF374B" w:rsidRDefault="00DF374B" w:rsidP="00343080">
      <w:pPr>
        <w:numPr>
          <w:ilvl w:val="0"/>
          <w:numId w:val="24"/>
        </w:numPr>
        <w:ind w:left="0" w:firstLine="1134"/>
      </w:pPr>
      <w:r w:rsidRPr="004F565D">
        <w:rPr>
          <w:i/>
        </w:rPr>
        <w:t>Flores</w:t>
      </w:r>
      <w:r w:rsidR="004F565D">
        <w:rPr>
          <w:i/>
        </w:rPr>
        <w:t xml:space="preserve"> - </w:t>
      </w:r>
      <w:r>
        <w:t>Grande</w:t>
      </w:r>
      <w:r w:rsidR="004E089F">
        <w:t>s</w:t>
      </w:r>
      <w:r>
        <w:t xml:space="preserve"> e vistosas com pétalas amarelo vivo de até 30 cm de comprimento.</w:t>
      </w:r>
    </w:p>
    <w:p w:rsidR="00DF374B" w:rsidRDefault="00DF374B" w:rsidP="00343080">
      <w:pPr>
        <w:numPr>
          <w:ilvl w:val="0"/>
          <w:numId w:val="24"/>
        </w:numPr>
        <w:ind w:left="0" w:firstLine="1134"/>
      </w:pPr>
      <w:r w:rsidRPr="004F565D">
        <w:rPr>
          <w:i/>
        </w:rPr>
        <w:lastRenderedPageBreak/>
        <w:t>Fruto</w:t>
      </w:r>
      <w:r w:rsidR="004F565D">
        <w:rPr>
          <w:i/>
        </w:rPr>
        <w:t xml:space="preserve"> - </w:t>
      </w:r>
      <w:r>
        <w:t xml:space="preserve">Achatado ou sublenhoso de coloração bege marrom, quando maduro e esverdeado quando jovem fazendo lembrar minúsculas raquetes de tênis, com 8.5 a 16 cm de comprimento e 3 a 6 cm de largura.  </w:t>
      </w:r>
    </w:p>
    <w:p w:rsidR="00DF374B" w:rsidRDefault="00DF374B" w:rsidP="00343080">
      <w:pPr>
        <w:numPr>
          <w:ilvl w:val="0"/>
          <w:numId w:val="24"/>
        </w:numPr>
        <w:ind w:left="0" w:firstLine="1134"/>
      </w:pPr>
      <w:r w:rsidRPr="004F565D">
        <w:rPr>
          <w:i/>
        </w:rPr>
        <w:t>Sementes</w:t>
      </w:r>
      <w:r w:rsidR="004F565D">
        <w:rPr>
          <w:i/>
        </w:rPr>
        <w:t xml:space="preserve"> - </w:t>
      </w:r>
      <w:r>
        <w:t>Lisa, brilhante, oblonga-achatada, geralmente solitária medindo de 2 a 3 cm de comprimento e 1,5 a 2 cm de largura, e devem ser coletadas antes da deiscência dos frutos (GUERRA et al., 1982).</w:t>
      </w:r>
    </w:p>
    <w:p w:rsidR="00DF374B" w:rsidRDefault="00DF374B" w:rsidP="00343080">
      <w:pPr>
        <w:numPr>
          <w:ilvl w:val="0"/>
          <w:numId w:val="24"/>
        </w:numPr>
        <w:ind w:left="0" w:firstLine="1134"/>
      </w:pPr>
      <w:r w:rsidRPr="004F565D">
        <w:rPr>
          <w:i/>
        </w:rPr>
        <w:t>Sistema Sexual</w:t>
      </w:r>
      <w:r>
        <w:t xml:space="preserve"> </w:t>
      </w:r>
      <w:r w:rsidR="004F565D">
        <w:t xml:space="preserve">- </w:t>
      </w:r>
      <w:r>
        <w:t xml:space="preserve">Planta hermafrodita, sendo que tem como </w:t>
      </w:r>
      <w:proofErr w:type="spellStart"/>
      <w:r>
        <w:t>vetro</w:t>
      </w:r>
      <w:proofErr w:type="spellEnd"/>
      <w:r>
        <w:t xml:space="preserve"> de polinização as abelhas pequenas ou abelhas africanas.</w:t>
      </w:r>
    </w:p>
    <w:p w:rsidR="00DF374B" w:rsidRDefault="00DF374B" w:rsidP="00343080">
      <w:pPr>
        <w:numPr>
          <w:ilvl w:val="0"/>
          <w:numId w:val="24"/>
        </w:numPr>
        <w:ind w:left="0" w:firstLine="1134"/>
      </w:pPr>
      <w:r w:rsidRPr="004F565D">
        <w:rPr>
          <w:i/>
        </w:rPr>
        <w:t xml:space="preserve">Grupo ecológico ou </w:t>
      </w:r>
      <w:proofErr w:type="spellStart"/>
      <w:r w:rsidRPr="004F565D">
        <w:rPr>
          <w:i/>
        </w:rPr>
        <w:t>sucessional</w:t>
      </w:r>
      <w:proofErr w:type="spellEnd"/>
      <w:r>
        <w:t xml:space="preserve"> </w:t>
      </w:r>
      <w:r w:rsidR="004F565D">
        <w:t xml:space="preserve">- </w:t>
      </w:r>
      <w:r>
        <w:t>Espécie pioneira (JESUS,</w:t>
      </w:r>
      <w:r w:rsidR="00343080">
        <w:t xml:space="preserve"> </w:t>
      </w:r>
      <w:r>
        <w:t>1997) a secundária inicial ou clímax exigente de luz.</w:t>
      </w:r>
    </w:p>
    <w:p w:rsidR="004F565D" w:rsidRDefault="00DF374B" w:rsidP="00343080">
      <w:pPr>
        <w:numPr>
          <w:ilvl w:val="0"/>
          <w:numId w:val="24"/>
        </w:numPr>
        <w:ind w:left="0" w:firstLine="1134"/>
      </w:pPr>
      <w:r w:rsidRPr="004F565D">
        <w:rPr>
          <w:i/>
        </w:rPr>
        <w:t>Característic</w:t>
      </w:r>
      <w:r w:rsidR="004F565D" w:rsidRPr="004F565D">
        <w:rPr>
          <w:i/>
        </w:rPr>
        <w:t>as sociológicas</w:t>
      </w:r>
      <w:r w:rsidR="004F565D">
        <w:t xml:space="preserve"> - </w:t>
      </w:r>
      <w:r>
        <w:t xml:space="preserve">o </w:t>
      </w:r>
      <w:proofErr w:type="spellStart"/>
      <w:r>
        <w:t>guapuruvu</w:t>
      </w:r>
      <w:proofErr w:type="spellEnd"/>
      <w:r>
        <w:t>, além de ocorrer na floresta primária, é comum na vegetação secundária, dominando as capoeiras altas e florestas secundárias.</w:t>
      </w:r>
      <w:r w:rsidR="006B286F">
        <w:t xml:space="preserve"> </w:t>
      </w:r>
      <w:r>
        <w:t>Pode formar grupamentos densos em grandes clareiras florestais. É</w:t>
      </w:r>
      <w:r w:rsidR="00DE6BE4">
        <w:t xml:space="preserve"> raro na floresta alta e densa </w:t>
      </w:r>
      <w:r w:rsidR="00AB4CD6">
        <w:t>(</w:t>
      </w:r>
      <w:r w:rsidR="00DE6BE4">
        <w:t>EMBRAPA, 2005</w:t>
      </w:r>
      <w:r w:rsidR="00AB4CD6">
        <w:t>)</w:t>
      </w:r>
      <w:r w:rsidR="004F565D">
        <w:t>.</w:t>
      </w:r>
    </w:p>
    <w:p w:rsidR="004F565D" w:rsidRPr="004F565D" w:rsidRDefault="004F565D" w:rsidP="004F565D">
      <w:pPr>
        <w:ind w:firstLine="0"/>
      </w:pPr>
    </w:p>
    <w:p w:rsidR="00CF3B3B" w:rsidRPr="00B704BE" w:rsidRDefault="00CF3B3B" w:rsidP="00605B09">
      <w:pPr>
        <w:pStyle w:val="Epgrafe"/>
        <w:keepNext/>
        <w:spacing w:line="240" w:lineRule="auto"/>
      </w:pPr>
      <w:r>
        <w:t xml:space="preserve">Figura </w:t>
      </w:r>
      <w:r w:rsidR="0044765E">
        <w:t>22</w:t>
      </w:r>
      <w:r>
        <w:t xml:space="preserve"> </w:t>
      </w:r>
      <w:r w:rsidR="004F565D">
        <w:t xml:space="preserve">- </w:t>
      </w:r>
      <w:proofErr w:type="spellStart"/>
      <w:r w:rsidRPr="006B286F">
        <w:rPr>
          <w:i/>
        </w:rPr>
        <w:t>Schizolobium</w:t>
      </w:r>
      <w:proofErr w:type="spellEnd"/>
      <w:r>
        <w:t xml:space="preserve"> </w:t>
      </w:r>
      <w:proofErr w:type="spellStart"/>
      <w:r w:rsidRPr="006B286F">
        <w:rPr>
          <w:i/>
        </w:rPr>
        <w:t>parahyba</w:t>
      </w:r>
      <w:proofErr w:type="spellEnd"/>
      <w:r w:rsidR="00B704BE">
        <w:rPr>
          <w:i/>
        </w:rPr>
        <w:t xml:space="preserve"> </w:t>
      </w:r>
      <w:r w:rsidR="00B704BE">
        <w:t>em área de reflorestamento</w:t>
      </w:r>
      <w:r w:rsidR="006E4FD6">
        <w:t xml:space="preserve"> na comunidade de</w:t>
      </w:r>
      <w:r w:rsidR="00B704BE">
        <w:t xml:space="preserve"> </w:t>
      </w:r>
      <w:proofErr w:type="spellStart"/>
      <w:r w:rsidR="00B704BE">
        <w:t>Venenillo</w:t>
      </w:r>
      <w:proofErr w:type="spellEnd"/>
    </w:p>
    <w:p w:rsidR="00B704BE" w:rsidRDefault="00537A40" w:rsidP="00343080">
      <w:pPr>
        <w:spacing w:line="240" w:lineRule="auto"/>
        <w:ind w:firstLine="0"/>
        <w:jc w:val="center"/>
      </w:pPr>
      <w:r w:rsidRPr="00343080">
        <w:rPr>
          <w:noProof/>
          <w:lang w:val="es-MX" w:eastAsia="es-MX"/>
        </w:rPr>
        <w:drawing>
          <wp:inline distT="0" distB="0" distL="0" distR="0">
            <wp:extent cx="4806315" cy="3604260"/>
            <wp:effectExtent l="19050" t="19050" r="0" b="0"/>
            <wp:docPr id="28" name="Imagem 28" descr="IMG_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869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6315" cy="3604260"/>
                    </a:xfrm>
                    <a:prstGeom prst="rect">
                      <a:avLst/>
                    </a:prstGeom>
                    <a:noFill/>
                    <a:ln w="6350" cmpd="sng">
                      <a:solidFill>
                        <a:srgbClr val="000000"/>
                      </a:solidFill>
                      <a:miter lim="800000"/>
                      <a:headEnd/>
                      <a:tailEnd/>
                    </a:ln>
                    <a:effectLst/>
                  </pic:spPr>
                </pic:pic>
              </a:graphicData>
            </a:graphic>
          </wp:inline>
        </w:drawing>
      </w:r>
    </w:p>
    <w:p w:rsidR="00CF3B3B" w:rsidRPr="00343080" w:rsidRDefault="00B704BE" w:rsidP="00343080">
      <w:pPr>
        <w:pStyle w:val="Epgrafe"/>
        <w:spacing w:line="240" w:lineRule="auto"/>
        <w:ind w:firstLine="709"/>
        <w:rPr>
          <w:sz w:val="20"/>
        </w:rPr>
      </w:pPr>
      <w:r w:rsidRPr="00343080">
        <w:rPr>
          <w:sz w:val="20"/>
        </w:rPr>
        <w:t xml:space="preserve">Fonte: </w:t>
      </w:r>
      <w:r w:rsidR="00343080" w:rsidRPr="00343080">
        <w:rPr>
          <w:sz w:val="20"/>
        </w:rPr>
        <w:t>Acervo d</w:t>
      </w:r>
      <w:r w:rsidR="00B03303" w:rsidRPr="00343080">
        <w:rPr>
          <w:sz w:val="20"/>
        </w:rPr>
        <w:t>o autor, 2015</w:t>
      </w:r>
      <w:r w:rsidR="00B14522" w:rsidRPr="00343080">
        <w:rPr>
          <w:sz w:val="20"/>
        </w:rPr>
        <w:t>.</w:t>
      </w:r>
    </w:p>
    <w:p w:rsidR="00343080" w:rsidRDefault="00343080" w:rsidP="00DF374B"/>
    <w:p w:rsidR="00CF3B3B" w:rsidRDefault="00162192" w:rsidP="00DF374B">
      <w:r>
        <w:lastRenderedPageBreak/>
        <w:t xml:space="preserve">Sendo que este tipo de espécies é </w:t>
      </w:r>
      <w:r w:rsidR="00E63C9F">
        <w:t>usado</w:t>
      </w:r>
      <w:r>
        <w:t xml:space="preserve"> na região a fins de </w:t>
      </w:r>
      <w:r w:rsidR="004F565D">
        <w:t>recuperação por</w:t>
      </w:r>
      <w:r>
        <w:t xml:space="preserve"> fixar rapidamente o nitrogênio no solo, possuir um rápido crescimento, e criar um </w:t>
      </w:r>
      <w:r w:rsidR="00E63C9F">
        <w:t>microclima</w:t>
      </w:r>
      <w:r>
        <w:t xml:space="preserve"> favorável</w:t>
      </w:r>
      <w:r w:rsidR="00DF5A7A">
        <w:t xml:space="preserve"> </w:t>
      </w:r>
      <w:r w:rsidR="00DF5A7A" w:rsidRPr="00420870">
        <w:rPr>
          <w:color w:val="000000"/>
        </w:rPr>
        <w:t>(REIS;</w:t>
      </w:r>
      <w:r w:rsidR="004F565D" w:rsidRPr="00420870">
        <w:rPr>
          <w:color w:val="000000"/>
        </w:rPr>
        <w:t xml:space="preserve"> </w:t>
      </w:r>
      <w:r w:rsidR="00DF5A7A" w:rsidRPr="00420870">
        <w:rPr>
          <w:color w:val="000000"/>
        </w:rPr>
        <w:t>LAMEIRA; CORDEIRO, 2007)</w:t>
      </w:r>
      <w:r w:rsidR="00343080">
        <w:t>.</w:t>
      </w:r>
    </w:p>
    <w:p w:rsidR="00343080" w:rsidRDefault="00343080" w:rsidP="00DF374B"/>
    <w:p w:rsidR="00DF374B" w:rsidRPr="00077E00" w:rsidRDefault="00343080" w:rsidP="006B286F">
      <w:pPr>
        <w:pStyle w:val="Ttulo4"/>
        <w:rPr>
          <w:lang w:val="es-MX"/>
        </w:rPr>
      </w:pPr>
      <w:bookmarkStart w:id="129" w:name="_Toc421657845"/>
      <w:r w:rsidRPr="00077E00">
        <w:rPr>
          <w:i/>
          <w:lang w:val="es-MX"/>
        </w:rPr>
        <w:t xml:space="preserve">4.2.3.3 </w:t>
      </w:r>
      <w:proofErr w:type="spellStart"/>
      <w:r w:rsidR="006B286F" w:rsidRPr="00077E00">
        <w:rPr>
          <w:i/>
          <w:lang w:val="es-MX"/>
        </w:rPr>
        <w:t>Swietenia</w:t>
      </w:r>
      <w:proofErr w:type="spellEnd"/>
      <w:r w:rsidR="006B286F" w:rsidRPr="00077E00">
        <w:rPr>
          <w:lang w:val="es-MX"/>
        </w:rPr>
        <w:t xml:space="preserve"> </w:t>
      </w:r>
      <w:proofErr w:type="spellStart"/>
      <w:r w:rsidR="006B286F" w:rsidRPr="00077E00">
        <w:rPr>
          <w:i/>
          <w:lang w:val="es-MX"/>
        </w:rPr>
        <w:t>macrophylla</w:t>
      </w:r>
      <w:proofErr w:type="spellEnd"/>
      <w:r w:rsidR="006B286F" w:rsidRPr="00077E00">
        <w:rPr>
          <w:lang w:val="es-MX"/>
        </w:rPr>
        <w:t xml:space="preserve"> G. King</w:t>
      </w:r>
      <w:bookmarkEnd w:id="129"/>
    </w:p>
    <w:p w:rsidR="00343080" w:rsidRPr="00077E00" w:rsidRDefault="00343080" w:rsidP="00811662">
      <w:pPr>
        <w:rPr>
          <w:lang w:val="es-MX"/>
        </w:rPr>
      </w:pPr>
    </w:p>
    <w:p w:rsidR="00811662" w:rsidRPr="00077E00" w:rsidRDefault="00343080" w:rsidP="00343080">
      <w:pPr>
        <w:rPr>
          <w:lang w:val="es-MX"/>
        </w:rPr>
      </w:pPr>
      <w:proofErr w:type="spellStart"/>
      <w:r w:rsidRPr="00077E00">
        <w:rPr>
          <w:lang w:val="es-MX"/>
        </w:rPr>
        <w:t>Nome</w:t>
      </w:r>
      <w:proofErr w:type="spellEnd"/>
      <w:r w:rsidRPr="00077E00">
        <w:rPr>
          <w:lang w:val="es-MX"/>
        </w:rPr>
        <w:t xml:space="preserve"> </w:t>
      </w:r>
      <w:proofErr w:type="spellStart"/>
      <w:r w:rsidRPr="00077E00">
        <w:rPr>
          <w:lang w:val="es-MX"/>
        </w:rPr>
        <w:t>cientifico</w:t>
      </w:r>
      <w:proofErr w:type="spellEnd"/>
      <w:r w:rsidR="00811662" w:rsidRPr="00077E00">
        <w:rPr>
          <w:lang w:val="es-MX"/>
        </w:rPr>
        <w:t xml:space="preserve">: </w:t>
      </w:r>
      <w:proofErr w:type="spellStart"/>
      <w:r w:rsidR="00811662" w:rsidRPr="00077E00">
        <w:rPr>
          <w:lang w:val="es-MX"/>
        </w:rPr>
        <w:t>Swietenia</w:t>
      </w:r>
      <w:proofErr w:type="spellEnd"/>
      <w:r w:rsidR="00811662" w:rsidRPr="00077E00">
        <w:rPr>
          <w:lang w:val="es-MX"/>
        </w:rPr>
        <w:t xml:space="preserve"> </w:t>
      </w:r>
      <w:proofErr w:type="spellStart"/>
      <w:r w:rsidR="00811662" w:rsidRPr="00077E00">
        <w:rPr>
          <w:lang w:val="es-MX"/>
        </w:rPr>
        <w:t>macrophylla</w:t>
      </w:r>
      <w:proofErr w:type="spellEnd"/>
      <w:r w:rsidR="00811662" w:rsidRPr="00077E00">
        <w:rPr>
          <w:lang w:val="es-MX"/>
        </w:rPr>
        <w:t xml:space="preserve"> G. King</w:t>
      </w:r>
    </w:p>
    <w:p w:rsidR="00811662" w:rsidRDefault="00811662" w:rsidP="00343080">
      <w:r>
        <w:t>•</w:t>
      </w:r>
      <w:r>
        <w:tab/>
        <w:t xml:space="preserve">Nome comum: </w:t>
      </w:r>
      <w:proofErr w:type="spellStart"/>
      <w:r>
        <w:t>Caoba</w:t>
      </w:r>
      <w:proofErr w:type="spellEnd"/>
      <w:r>
        <w:t xml:space="preserve">, </w:t>
      </w:r>
      <w:proofErr w:type="spellStart"/>
      <w:r>
        <w:t>Caoba</w:t>
      </w:r>
      <w:proofErr w:type="spellEnd"/>
      <w:r>
        <w:t xml:space="preserve"> do </w:t>
      </w:r>
      <w:proofErr w:type="spellStart"/>
      <w:r>
        <w:t>Atlantico</w:t>
      </w:r>
      <w:proofErr w:type="spellEnd"/>
      <w:r>
        <w:t xml:space="preserve">, </w:t>
      </w:r>
      <w:proofErr w:type="spellStart"/>
      <w:r>
        <w:t>Caguano</w:t>
      </w:r>
      <w:proofErr w:type="spellEnd"/>
    </w:p>
    <w:p w:rsidR="00811662" w:rsidRPr="00811662" w:rsidRDefault="00811662" w:rsidP="00343080">
      <w:r>
        <w:t>•</w:t>
      </w:r>
      <w:r>
        <w:tab/>
        <w:t xml:space="preserve">Família: </w:t>
      </w:r>
      <w:proofErr w:type="spellStart"/>
      <w:r>
        <w:t>Meliaceae</w:t>
      </w:r>
      <w:proofErr w:type="spellEnd"/>
    </w:p>
    <w:p w:rsidR="00DF374B" w:rsidRDefault="00DF374B" w:rsidP="00343080">
      <w:r>
        <w:t>Produz uma das madeiras, mas conhecidas utilizadas para moveis e comercializada internacionalmente por mais de 400 anos. Fornecendo um acabamento atrativo para peças decorativas e proporciona ainda vario fins comerciais, por sua facilidade de trabalhar sendo empregada na indústria naval, moveleira, musicais etc. Formando uma arvore exótica, que pode chegar a medir de 35 a 50 m de altura em alguns casos, e com DAP de 1 a 2.5 m, com uma copa aberta e arredondada em forma de sombrinha possuindo folhas grandes de 12 a 40 cm</w:t>
      </w:r>
      <w:r w:rsidR="00821CD6">
        <w:t xml:space="preserve"> (BARRANCE et al.</w:t>
      </w:r>
      <w:r w:rsidR="00343080">
        <w:t>,</w:t>
      </w:r>
      <w:r w:rsidR="00821CD6">
        <w:t xml:space="preserve"> 2003)</w:t>
      </w:r>
      <w:r>
        <w:t>.</w:t>
      </w:r>
    </w:p>
    <w:p w:rsidR="00DF374B" w:rsidRDefault="00DF374B" w:rsidP="00343080">
      <w:r>
        <w:t>Descrição da espécie</w:t>
      </w:r>
      <w:r w:rsidR="004F565D">
        <w:t>:</w:t>
      </w:r>
    </w:p>
    <w:p w:rsidR="00DF374B" w:rsidRDefault="00DF374B" w:rsidP="00343080">
      <w:pPr>
        <w:numPr>
          <w:ilvl w:val="0"/>
          <w:numId w:val="25"/>
        </w:numPr>
        <w:ind w:left="0" w:firstLine="1134"/>
      </w:pPr>
      <w:r w:rsidRPr="004F565D">
        <w:rPr>
          <w:i/>
        </w:rPr>
        <w:t>Forma</w:t>
      </w:r>
      <w:r>
        <w:t>: Arvore exótica, perenifólia ou caducifólia, de 35 a 50 metros de altura podendo chegar a 70 metros, com diâmetro de 1 a 2.5 m até 3.5 m</w:t>
      </w:r>
    </w:p>
    <w:p w:rsidR="00DF374B" w:rsidRDefault="00DF374B" w:rsidP="00343080">
      <w:pPr>
        <w:numPr>
          <w:ilvl w:val="0"/>
          <w:numId w:val="25"/>
        </w:numPr>
        <w:ind w:left="0" w:firstLine="1134"/>
      </w:pPr>
      <w:r w:rsidRPr="004F565D">
        <w:rPr>
          <w:i/>
        </w:rPr>
        <w:t>Folhas</w:t>
      </w:r>
      <w:r>
        <w:t xml:space="preserve">: Alternas </w:t>
      </w:r>
      <w:proofErr w:type="spellStart"/>
      <w:r>
        <w:t>paripinnadas</w:t>
      </w:r>
      <w:proofErr w:type="spellEnd"/>
      <w:r>
        <w:t xml:space="preserve"> o as vezes </w:t>
      </w:r>
      <w:proofErr w:type="spellStart"/>
      <w:r>
        <w:t>imparipinnadas</w:t>
      </w:r>
      <w:proofErr w:type="spellEnd"/>
      <w:r>
        <w:t>, de 12 a 40 cm de largura</w:t>
      </w:r>
    </w:p>
    <w:p w:rsidR="00DF374B" w:rsidRDefault="00DF374B" w:rsidP="00343080">
      <w:pPr>
        <w:numPr>
          <w:ilvl w:val="0"/>
          <w:numId w:val="25"/>
        </w:numPr>
        <w:ind w:left="0" w:firstLine="1134"/>
      </w:pPr>
      <w:r w:rsidRPr="004F565D">
        <w:rPr>
          <w:i/>
        </w:rPr>
        <w:t>Tronco</w:t>
      </w:r>
      <w:r>
        <w:t>: Direito e limpo, ligeiramente com nervuras bem torneadas muito forte até 2 a 5 m de altura. Poucos ramos grossos e torcido a cima de 25 m.</w:t>
      </w:r>
    </w:p>
    <w:p w:rsidR="00DF374B" w:rsidRDefault="00DF374B" w:rsidP="00343080">
      <w:pPr>
        <w:numPr>
          <w:ilvl w:val="0"/>
          <w:numId w:val="25"/>
        </w:numPr>
        <w:ind w:left="0" w:firstLine="1134"/>
      </w:pPr>
      <w:r w:rsidRPr="004F565D">
        <w:rPr>
          <w:i/>
        </w:rPr>
        <w:t>Flores</w:t>
      </w:r>
      <w:r>
        <w:t>: Pequenas, verde amareladas, de ambos os sexos na mesma inflorescência sendo mais abundantes as flores masculinas do que as femininas, sendo docemente perfumadas.</w:t>
      </w:r>
      <w:r w:rsidR="00343080">
        <w:t xml:space="preserve"> </w:t>
      </w:r>
    </w:p>
    <w:p w:rsidR="00DF374B" w:rsidRDefault="00DF374B" w:rsidP="00343080">
      <w:pPr>
        <w:numPr>
          <w:ilvl w:val="0"/>
          <w:numId w:val="25"/>
        </w:numPr>
        <w:ind w:left="0" w:firstLine="1134"/>
      </w:pPr>
      <w:r w:rsidRPr="004F565D">
        <w:rPr>
          <w:i/>
        </w:rPr>
        <w:t>Frutos</w:t>
      </w:r>
      <w:r>
        <w:t xml:space="preserve">: Cápsulas lenhosas, </w:t>
      </w:r>
      <w:proofErr w:type="spellStart"/>
      <w:r>
        <w:t>ovóides</w:t>
      </w:r>
      <w:proofErr w:type="spellEnd"/>
      <w:r>
        <w:t xml:space="preserve"> e oblongo, cor marrom avermelhada às vezes cinza de 12 a 18 cm de comprimento</w:t>
      </w:r>
      <w:r w:rsidR="00343080">
        <w:t xml:space="preserve"> por 8 cm de largura, a partir </w:t>
      </w:r>
      <w:proofErr w:type="spellStart"/>
      <w:r>
        <w:t>dehiscentes</w:t>
      </w:r>
      <w:proofErr w:type="spellEnd"/>
      <w:r>
        <w:t xml:space="preserve"> da base e abre em 4 ou 5 folhetos. O número de sementes no sector das frutas é de 40 a 60 e por lóculo 12.</w:t>
      </w:r>
    </w:p>
    <w:p w:rsidR="00DF374B" w:rsidRDefault="00DF374B" w:rsidP="00343080">
      <w:pPr>
        <w:numPr>
          <w:ilvl w:val="0"/>
          <w:numId w:val="25"/>
        </w:numPr>
        <w:ind w:left="0" w:firstLine="1134"/>
      </w:pPr>
      <w:r w:rsidRPr="004F565D">
        <w:rPr>
          <w:i/>
        </w:rPr>
        <w:t>Sementes</w:t>
      </w:r>
      <w:r>
        <w:t xml:space="preserve">: Melhor momento para coleta das sementes é antes das capsulas abrirem e dispersarem as sementes, sendo numerosas em um kg pode </w:t>
      </w:r>
      <w:r>
        <w:lastRenderedPageBreak/>
        <w:t xml:space="preserve">conter </w:t>
      </w:r>
      <w:r w:rsidR="00C50DC7">
        <w:t>até</w:t>
      </w:r>
      <w:r>
        <w:t xml:space="preserve"> 2.100 sementes, são planas de asas largas de cor castanha de 1,5 a 1,8 cm de diâmetro com 1 cm de largura irregulares comprimidas de cor canela extremamente amargas</w:t>
      </w:r>
      <w:r w:rsidR="00432A8E">
        <w:t xml:space="preserve"> (PAZ et al.</w:t>
      </w:r>
      <w:r w:rsidR="00343080">
        <w:t>,</w:t>
      </w:r>
      <w:r w:rsidR="00432A8E">
        <w:t xml:space="preserve"> 2000).</w:t>
      </w:r>
    </w:p>
    <w:p w:rsidR="00DF374B" w:rsidRDefault="004F565D" w:rsidP="00343080">
      <w:pPr>
        <w:numPr>
          <w:ilvl w:val="0"/>
          <w:numId w:val="25"/>
        </w:numPr>
        <w:ind w:left="0" w:firstLine="1134"/>
      </w:pPr>
      <w:r w:rsidRPr="004F565D">
        <w:rPr>
          <w:i/>
        </w:rPr>
        <w:t>Tolerância</w:t>
      </w:r>
      <w:r>
        <w:t xml:space="preserve"> - </w:t>
      </w:r>
      <w:r w:rsidR="00DF374B">
        <w:t>beneficiada pelas clareiras podendo sobreviver por algum tempo em baixo de sombra, respondendo positivamente a uma maior entrada de luz e se beneficiam em partes, mas claras. Não tendo problemas com ventos constantes resistentes à seca quando crescem nas regiões de clima mais seco a madeira tem maior valor, não suportando encharca mentos</w:t>
      </w:r>
      <w:r w:rsidR="00156CCC">
        <w:t xml:space="preserve"> (PAZ et al. 2000)</w:t>
      </w:r>
      <w:r w:rsidR="00DF374B">
        <w:t>.</w:t>
      </w:r>
    </w:p>
    <w:p w:rsidR="00DF374B" w:rsidRDefault="00DF374B" w:rsidP="00343080">
      <w:pPr>
        <w:numPr>
          <w:ilvl w:val="0"/>
          <w:numId w:val="25"/>
        </w:numPr>
        <w:ind w:left="0" w:firstLine="1134"/>
      </w:pPr>
      <w:r w:rsidRPr="004F565D">
        <w:rPr>
          <w:i/>
        </w:rPr>
        <w:t>Efeito Restaurador</w:t>
      </w:r>
      <w:r>
        <w:t xml:space="preserve"> </w:t>
      </w:r>
      <w:r w:rsidR="004F565D">
        <w:t xml:space="preserve">- </w:t>
      </w:r>
      <w:r>
        <w:t>Estabiliza taludes, melhora a fertilidade do solo fortalecendo a conservação do mesmo controlando a erosão fornecendo um sombreamento atrativo para algumas espécies da fauna, utilizada para delimitar fazendas cercas vivas etc. Espécie com potencial para reflorestação produtiva em áreas degradas da floresta. Se a introduzido com êxito em países tropicais.</w:t>
      </w:r>
    </w:p>
    <w:p w:rsidR="00DE6BE4" w:rsidRDefault="004F565D" w:rsidP="00343080">
      <w:pPr>
        <w:numPr>
          <w:ilvl w:val="0"/>
          <w:numId w:val="25"/>
        </w:numPr>
        <w:ind w:left="0" w:firstLine="1134"/>
      </w:pPr>
      <w:r w:rsidRPr="004F565D">
        <w:rPr>
          <w:i/>
        </w:rPr>
        <w:t>Distribuição</w:t>
      </w:r>
      <w:r>
        <w:t xml:space="preserve"> - </w:t>
      </w:r>
      <w:r w:rsidR="00DF374B">
        <w:t xml:space="preserve">Sua distribuição natural é ampla, a partir da região Atlântica sudoeste do México através da </w:t>
      </w:r>
      <w:r w:rsidR="00C50DC7">
        <w:t>América</w:t>
      </w:r>
      <w:r w:rsidR="00DF374B">
        <w:t xml:space="preserve"> Central, e norte da </w:t>
      </w:r>
      <w:r w:rsidR="00C50DC7">
        <w:t>América</w:t>
      </w:r>
      <w:r w:rsidR="00DF374B">
        <w:t xml:space="preserve"> do Sul em países como Colômbia, Venezuela, E</w:t>
      </w:r>
      <w:r w:rsidR="00DE6BE4">
        <w:t>quador, Peru, Bolívia e Brasil</w:t>
      </w:r>
      <w:r w:rsidR="0078725B">
        <w:t xml:space="preserve"> (BARRANCE et al.</w:t>
      </w:r>
      <w:r w:rsidR="00343080">
        <w:t>,</w:t>
      </w:r>
      <w:r w:rsidR="0078725B">
        <w:t xml:space="preserve"> 2003)</w:t>
      </w:r>
      <w:r w:rsidR="00DE6BE4">
        <w:t>.</w:t>
      </w:r>
    </w:p>
    <w:p w:rsidR="004F565D" w:rsidRPr="00343080" w:rsidRDefault="004F565D" w:rsidP="004F565D">
      <w:pPr>
        <w:ind w:left="360" w:firstLine="0"/>
      </w:pPr>
    </w:p>
    <w:p w:rsidR="00CA19CC" w:rsidRDefault="00CA19CC" w:rsidP="00605B09">
      <w:pPr>
        <w:spacing w:line="240" w:lineRule="auto"/>
        <w:ind w:firstLine="0"/>
      </w:pPr>
      <w:r>
        <w:t xml:space="preserve">Figura </w:t>
      </w:r>
      <w:r w:rsidR="00C023D5">
        <w:t>23</w:t>
      </w:r>
      <w:r w:rsidR="00B03303">
        <w:t xml:space="preserve"> - Árvore de </w:t>
      </w:r>
      <w:proofErr w:type="spellStart"/>
      <w:r w:rsidR="00B03303">
        <w:t>Caoba</w:t>
      </w:r>
      <w:proofErr w:type="spellEnd"/>
      <w:r w:rsidR="005E6C81">
        <w:t xml:space="preserve"> </w:t>
      </w:r>
      <w:proofErr w:type="spellStart"/>
      <w:r w:rsidR="005E6C81" w:rsidRPr="006B286F">
        <w:rPr>
          <w:i/>
        </w:rPr>
        <w:t>Swietenia</w:t>
      </w:r>
      <w:proofErr w:type="spellEnd"/>
      <w:r w:rsidR="005E6C81">
        <w:t xml:space="preserve"> </w:t>
      </w:r>
      <w:proofErr w:type="spellStart"/>
      <w:r w:rsidR="005E6C81" w:rsidRPr="006B286F">
        <w:rPr>
          <w:i/>
        </w:rPr>
        <w:t>macrophylla</w:t>
      </w:r>
      <w:proofErr w:type="spellEnd"/>
      <w:r w:rsidR="005E6C81">
        <w:t xml:space="preserve"> G. King.</w:t>
      </w:r>
      <w:r w:rsidR="0078725B">
        <w:t xml:space="preserve"> </w:t>
      </w:r>
    </w:p>
    <w:p w:rsidR="00CA19CC" w:rsidRDefault="00537A40" w:rsidP="00343080">
      <w:pPr>
        <w:spacing w:line="240" w:lineRule="auto"/>
        <w:ind w:firstLine="0"/>
        <w:jc w:val="center"/>
      </w:pPr>
      <w:r w:rsidRPr="00343080">
        <w:rPr>
          <w:noProof/>
          <w:lang w:val="es-MX" w:eastAsia="es-MX"/>
        </w:rPr>
        <w:drawing>
          <wp:inline distT="0" distB="0" distL="0" distR="0">
            <wp:extent cx="4661535" cy="3486150"/>
            <wp:effectExtent l="19050" t="19050" r="5715" b="0"/>
            <wp:docPr id="29" name="Imagen 11" descr="C:\Users\Chiara\AppData\Local\Microsoft\Windows\Temporary Internet Files\Content.Word\IMG_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C:\Users\Chiara\AppData\Local\Microsoft\Windows\Temporary Internet Files\Content.Word\IMG_8918.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1535" cy="3486150"/>
                    </a:xfrm>
                    <a:prstGeom prst="rect">
                      <a:avLst/>
                    </a:prstGeom>
                    <a:noFill/>
                    <a:ln w="6350" cmpd="sng">
                      <a:solidFill>
                        <a:srgbClr val="000000"/>
                      </a:solidFill>
                      <a:miter lim="800000"/>
                      <a:headEnd/>
                      <a:tailEnd/>
                    </a:ln>
                    <a:effectLst/>
                  </pic:spPr>
                </pic:pic>
              </a:graphicData>
            </a:graphic>
          </wp:inline>
        </w:drawing>
      </w:r>
    </w:p>
    <w:p w:rsidR="0065088F" w:rsidRPr="00343080" w:rsidRDefault="00CA19CC" w:rsidP="00343080">
      <w:pPr>
        <w:pStyle w:val="Epgrafe"/>
        <w:spacing w:line="240" w:lineRule="auto"/>
        <w:ind w:firstLine="851"/>
        <w:rPr>
          <w:sz w:val="20"/>
        </w:rPr>
      </w:pPr>
      <w:r w:rsidRPr="00343080">
        <w:rPr>
          <w:sz w:val="20"/>
        </w:rPr>
        <w:t xml:space="preserve">Fonte: </w:t>
      </w:r>
      <w:r w:rsidR="00343080" w:rsidRPr="00343080">
        <w:rPr>
          <w:sz w:val="20"/>
        </w:rPr>
        <w:t>Acervo d</w:t>
      </w:r>
      <w:r w:rsidRPr="00343080">
        <w:rPr>
          <w:sz w:val="20"/>
        </w:rPr>
        <w:t>o autor, 2015.</w:t>
      </w:r>
    </w:p>
    <w:p w:rsidR="00343080" w:rsidRDefault="00343080" w:rsidP="00343080">
      <w:pPr>
        <w:spacing w:line="240" w:lineRule="auto"/>
      </w:pPr>
    </w:p>
    <w:p w:rsidR="0044697A" w:rsidRDefault="0044697A" w:rsidP="0044697A">
      <w:r>
        <w:lastRenderedPageBreak/>
        <w:t xml:space="preserve">Árvore de </w:t>
      </w:r>
      <w:proofErr w:type="spellStart"/>
      <w:r w:rsidRPr="006B286F">
        <w:rPr>
          <w:i/>
        </w:rPr>
        <w:t>Swietenia</w:t>
      </w:r>
      <w:proofErr w:type="spellEnd"/>
      <w:r>
        <w:t xml:space="preserve"> </w:t>
      </w:r>
      <w:proofErr w:type="spellStart"/>
      <w:r w:rsidRPr="006B286F">
        <w:rPr>
          <w:i/>
        </w:rPr>
        <w:t>macrophylla</w:t>
      </w:r>
      <w:proofErr w:type="spellEnd"/>
      <w:r>
        <w:rPr>
          <w:i/>
        </w:rPr>
        <w:t xml:space="preserve"> </w:t>
      </w:r>
      <w:r w:rsidRPr="0044697A">
        <w:t>(</w:t>
      </w:r>
      <w:proofErr w:type="spellStart"/>
      <w:r w:rsidRPr="0044697A">
        <w:t>caoba</w:t>
      </w:r>
      <w:proofErr w:type="spellEnd"/>
      <w:r w:rsidRPr="0044697A">
        <w:t>)</w:t>
      </w:r>
      <w:r>
        <w:t xml:space="preserve"> dentro das dependências da Universidade Agrária de La Selva (UNAS) Tingo Maria Peru, segundo o guarda bosque responsável por este setor dentr</w:t>
      </w:r>
      <w:r w:rsidR="00BB6E50">
        <w:t>o da universidade</w:t>
      </w:r>
      <w:r>
        <w:t>.</w:t>
      </w:r>
    </w:p>
    <w:p w:rsidR="00343080" w:rsidRPr="0044697A" w:rsidRDefault="00343080" w:rsidP="0044697A"/>
    <w:p w:rsidR="00DF374B" w:rsidRDefault="00343080" w:rsidP="00E0587A">
      <w:pPr>
        <w:pStyle w:val="Ttulo4"/>
      </w:pPr>
      <w:bookmarkStart w:id="130" w:name="_Toc421657846"/>
      <w:r>
        <w:rPr>
          <w:i/>
        </w:rPr>
        <w:t xml:space="preserve">4.2.3.4 </w:t>
      </w:r>
      <w:proofErr w:type="spellStart"/>
      <w:r w:rsidR="00E0587A" w:rsidRPr="00E0587A">
        <w:rPr>
          <w:i/>
        </w:rPr>
        <w:t>Cedrela</w:t>
      </w:r>
      <w:proofErr w:type="spellEnd"/>
      <w:r w:rsidR="00E0587A">
        <w:t xml:space="preserve"> </w:t>
      </w:r>
      <w:proofErr w:type="spellStart"/>
      <w:r w:rsidR="00E0587A" w:rsidRPr="00E0587A">
        <w:rPr>
          <w:i/>
        </w:rPr>
        <w:t>odorata</w:t>
      </w:r>
      <w:proofErr w:type="spellEnd"/>
      <w:r w:rsidR="00B257D9">
        <w:rPr>
          <w:i/>
        </w:rPr>
        <w:t xml:space="preserve"> L</w:t>
      </w:r>
      <w:bookmarkEnd w:id="130"/>
    </w:p>
    <w:p w:rsidR="00343080" w:rsidRDefault="00343080" w:rsidP="00343080"/>
    <w:p w:rsidR="00DF374B" w:rsidRDefault="00343080" w:rsidP="00343080">
      <w:r>
        <w:t>Informações</w:t>
      </w:r>
      <w:r w:rsidR="00DF374B">
        <w:t xml:space="preserve"> Geral da Espécie</w:t>
      </w:r>
    </w:p>
    <w:p w:rsidR="00DF374B" w:rsidRDefault="007A3575" w:rsidP="00343080">
      <w:r>
        <w:t>•</w:t>
      </w:r>
      <w:r>
        <w:tab/>
        <w:t xml:space="preserve">Espécie: </w:t>
      </w:r>
      <w:proofErr w:type="spellStart"/>
      <w:r>
        <w:t>Cedrela</w:t>
      </w:r>
      <w:proofErr w:type="spellEnd"/>
      <w:r>
        <w:t xml:space="preserve"> </w:t>
      </w:r>
      <w:proofErr w:type="spellStart"/>
      <w:r>
        <w:t>o</w:t>
      </w:r>
      <w:r w:rsidR="00DF374B">
        <w:t>dorata</w:t>
      </w:r>
      <w:proofErr w:type="spellEnd"/>
      <w:r w:rsidR="00DF374B">
        <w:t xml:space="preserve"> L</w:t>
      </w:r>
    </w:p>
    <w:p w:rsidR="00DF374B" w:rsidRDefault="00DF374B" w:rsidP="00343080">
      <w:r>
        <w:t>•</w:t>
      </w:r>
      <w:r>
        <w:tab/>
      </w:r>
      <w:r w:rsidR="00343080">
        <w:t>Família</w:t>
      </w:r>
      <w:r>
        <w:t xml:space="preserve">: </w:t>
      </w:r>
      <w:proofErr w:type="spellStart"/>
      <w:r>
        <w:t>Meliaceae</w:t>
      </w:r>
      <w:proofErr w:type="spellEnd"/>
      <w:r>
        <w:t xml:space="preserve"> </w:t>
      </w:r>
    </w:p>
    <w:p w:rsidR="00DF374B" w:rsidRDefault="00DF374B" w:rsidP="00343080">
      <w:r>
        <w:t>•</w:t>
      </w:r>
      <w:r>
        <w:tab/>
        <w:t>Nome comum: Cedro</w:t>
      </w:r>
    </w:p>
    <w:p w:rsidR="00DF374B" w:rsidRPr="004F565D" w:rsidRDefault="00343080" w:rsidP="00343080">
      <w:pPr>
        <w:numPr>
          <w:ilvl w:val="0"/>
          <w:numId w:val="26"/>
        </w:numPr>
        <w:ind w:left="0" w:firstLine="1134"/>
      </w:pPr>
      <w:r>
        <w:t>Descrição</w:t>
      </w:r>
      <w:r w:rsidR="004F565D">
        <w:t xml:space="preserve"> - </w:t>
      </w:r>
      <w:r w:rsidR="00DF374B">
        <w:t xml:space="preserve">O cedro é uma arvore caducifólia de porte médio a grande podendo chegar </w:t>
      </w:r>
      <w:r w:rsidR="00C50DC7">
        <w:t>até</w:t>
      </w:r>
      <w:r w:rsidR="00DF374B">
        <w:t xml:space="preserve"> os 20 metros de altura e com diâmetro (</w:t>
      </w:r>
      <w:proofErr w:type="spellStart"/>
      <w:r w:rsidR="00DF374B">
        <w:t>dap</w:t>
      </w:r>
      <w:proofErr w:type="spellEnd"/>
      <w:r w:rsidR="00DF374B">
        <w:t>) de 60 cm a 1,5 m, apresentando uma copa larga e redonda. Ramificações grossas com tronco reto, bem formado, cilíndrico muito forte na base</w:t>
      </w:r>
      <w:r w:rsidR="005B73D0">
        <w:t xml:space="preserve"> </w:t>
      </w:r>
      <w:r w:rsidR="005B73D0" w:rsidRPr="005E0E3C">
        <w:rPr>
          <w:color w:val="000000"/>
        </w:rPr>
        <w:t>(CONA</w:t>
      </w:r>
      <w:r w:rsidR="005E0E3C" w:rsidRPr="005E0E3C">
        <w:rPr>
          <w:color w:val="000000"/>
        </w:rPr>
        <w:t>FOR, 2009</w:t>
      </w:r>
      <w:r w:rsidR="005B73D0" w:rsidRPr="005E0E3C">
        <w:rPr>
          <w:color w:val="000000"/>
        </w:rPr>
        <w:t>)</w:t>
      </w:r>
      <w:r w:rsidR="00DF374B" w:rsidRPr="005E0E3C">
        <w:rPr>
          <w:color w:val="000000"/>
        </w:rPr>
        <w:t xml:space="preserve">. </w:t>
      </w:r>
    </w:p>
    <w:p w:rsidR="00DF374B" w:rsidRDefault="00DF374B" w:rsidP="00343080">
      <w:pPr>
        <w:numPr>
          <w:ilvl w:val="0"/>
          <w:numId w:val="26"/>
        </w:numPr>
        <w:ind w:left="0" w:firstLine="1134"/>
      </w:pPr>
      <w:r>
        <w:t>Sementes: Um kg de semente pode conter aproximadamente 20.000 a 50.000 sementes. As sementes possuem de 20 a 25 mm de largura e muitas vezes são dispersas pelo vento, sendo liberadas na época de seca perdendo rapidamente sua viabilidade se não armazenada em condições ideais de temperatura</w:t>
      </w:r>
      <w:r w:rsidR="00E56697">
        <w:t xml:space="preserve"> (CITRÓN, 1990)</w:t>
      </w:r>
      <w:r>
        <w:t xml:space="preserve">. </w:t>
      </w:r>
    </w:p>
    <w:p w:rsidR="00DF374B" w:rsidRDefault="00DF374B" w:rsidP="00343080">
      <w:pPr>
        <w:numPr>
          <w:ilvl w:val="0"/>
          <w:numId w:val="26"/>
        </w:numPr>
        <w:ind w:left="0" w:firstLine="1134"/>
      </w:pPr>
      <w:r>
        <w:t xml:space="preserve">Germinação: A germinação se da na temporada, mas chuvosa e </w:t>
      </w:r>
      <w:proofErr w:type="spellStart"/>
      <w:r>
        <w:t>epigea</w:t>
      </w:r>
      <w:proofErr w:type="spellEnd"/>
      <w:r>
        <w:t>, tendo um total de quase 90% das sementes plantadas germinadas</w:t>
      </w:r>
      <w:r w:rsidR="00E77F09">
        <w:t xml:space="preserve"> (BARRANCE et al.</w:t>
      </w:r>
      <w:r w:rsidR="00343080">
        <w:t>,</w:t>
      </w:r>
      <w:r w:rsidR="00E77F09">
        <w:t xml:space="preserve"> 2003)</w:t>
      </w:r>
      <w:r w:rsidR="00707F62">
        <w:t>.</w:t>
      </w:r>
    </w:p>
    <w:p w:rsidR="00DF374B" w:rsidRDefault="00DF374B" w:rsidP="00343080">
      <w:pPr>
        <w:numPr>
          <w:ilvl w:val="0"/>
          <w:numId w:val="26"/>
        </w:numPr>
        <w:ind w:left="0" w:firstLine="1134"/>
      </w:pPr>
      <w:r>
        <w:t>Flores: Masculina e feminina na mesma inflorescência, com uma cor creme esverdeado</w:t>
      </w:r>
      <w:r w:rsidR="00AC2FC1">
        <w:t xml:space="preserve"> sendo que </w:t>
      </w:r>
      <w:r w:rsidR="00217D77">
        <w:t>as flores femininas se abrem pri</w:t>
      </w:r>
      <w:r w:rsidR="00AC2FC1">
        <w:t>meiro (CITRÓN, 1990)</w:t>
      </w:r>
      <w:r>
        <w:t xml:space="preserve">. </w:t>
      </w:r>
    </w:p>
    <w:p w:rsidR="00DF374B" w:rsidRDefault="004F565D" w:rsidP="00343080">
      <w:pPr>
        <w:numPr>
          <w:ilvl w:val="0"/>
          <w:numId w:val="26"/>
        </w:numPr>
        <w:ind w:left="0" w:firstLine="1134"/>
      </w:pPr>
      <w:r>
        <w:t>Folhas</w:t>
      </w:r>
      <w:r w:rsidR="00DF374B">
        <w:t>: São compostas, alternadas, agrupadas ao final do ramo, de 5 a 11 pares de folhetos opostas (lanceoladas a oval) com penetrante odor de alho quando esmagadas</w:t>
      </w:r>
      <w:r w:rsidR="00707F62">
        <w:t xml:space="preserve"> (BARRANCE et al.</w:t>
      </w:r>
      <w:r w:rsidR="00343080">
        <w:t>,</w:t>
      </w:r>
      <w:r w:rsidR="00707F62">
        <w:t xml:space="preserve"> 2003)</w:t>
      </w:r>
      <w:r w:rsidR="00DF374B">
        <w:t>.</w:t>
      </w:r>
    </w:p>
    <w:p w:rsidR="00DF374B" w:rsidRDefault="00DF374B" w:rsidP="00343080">
      <w:pPr>
        <w:numPr>
          <w:ilvl w:val="0"/>
          <w:numId w:val="26"/>
        </w:numPr>
        <w:ind w:left="0" w:firstLine="1134"/>
      </w:pPr>
      <w:r>
        <w:t xml:space="preserve">Frutos: Cápsulas lenhosas são com deiscência longitudinal </w:t>
      </w:r>
      <w:proofErr w:type="spellStart"/>
      <w:r>
        <w:t>septicida</w:t>
      </w:r>
      <w:proofErr w:type="spellEnd"/>
      <w:r>
        <w:t xml:space="preserve">, de 4 a 7 cm de largura com uma cor café escura, e superfície exterior lisa </w:t>
      </w:r>
      <w:proofErr w:type="spellStart"/>
      <w:r>
        <w:t>lenticelada</w:t>
      </w:r>
      <w:proofErr w:type="spellEnd"/>
      <w:r>
        <w:t xml:space="preserve"> contendo por fruto de 20 a 25 sementes pequenas e alargadas.</w:t>
      </w:r>
    </w:p>
    <w:p w:rsidR="00DF374B" w:rsidRDefault="00DF374B" w:rsidP="00343080">
      <w:pPr>
        <w:numPr>
          <w:ilvl w:val="0"/>
          <w:numId w:val="26"/>
        </w:numPr>
        <w:ind w:left="0" w:firstLine="1134"/>
      </w:pPr>
      <w:r>
        <w:t>Propagação</w:t>
      </w:r>
      <w:r w:rsidR="004F565D">
        <w:t xml:space="preserve"> - </w:t>
      </w:r>
      <w:r>
        <w:t xml:space="preserve">Ainda que nas bibliografias se diz que o cedro pode-se reproduzir asexualmente por meio de estruturas vegetativas como estacas e enxerto </w:t>
      </w:r>
      <w:r>
        <w:lastRenderedPageBreak/>
        <w:t>de gema, geralmente se propaga por sementes</w:t>
      </w:r>
      <w:r w:rsidR="006505B0">
        <w:t xml:space="preserve"> sexualmente em algumas zonas</w:t>
      </w:r>
      <w:r>
        <w:t>, vigorosas e com boa produção de frutos. Não precisando de tratamento pré-germinativo e germinando um total de 70 a 80% das sementes utilizadas em plantio, recomendando ainda que este sistema inicial de plantio seja em camas germinadora em viveiros próximos as áreas que serão recuperadas</w:t>
      </w:r>
      <w:r w:rsidR="00A963DD">
        <w:t xml:space="preserve"> (CONAFOR, 2009</w:t>
      </w:r>
      <w:r w:rsidR="006505B0">
        <w:t>)</w:t>
      </w:r>
      <w:r>
        <w:t>.</w:t>
      </w:r>
    </w:p>
    <w:p w:rsidR="00DF374B" w:rsidRDefault="00DF374B" w:rsidP="00343080">
      <w:pPr>
        <w:numPr>
          <w:ilvl w:val="0"/>
          <w:numId w:val="26"/>
        </w:numPr>
        <w:ind w:left="0" w:firstLine="1134"/>
      </w:pPr>
      <w:r>
        <w:t>Plantio</w:t>
      </w:r>
      <w:r w:rsidR="004F565D">
        <w:t xml:space="preserve"> - </w:t>
      </w:r>
      <w:r>
        <w:t>É uma espécie que exigem luz e deve ser plantado em áreas abertas ou lacunas em aberto em plantio de enriquecimento da vegetação. Cresce melhor misturadas com outras espécies de árvores ou culturas perenes, reduzindo o risco de ataque da broca (</w:t>
      </w:r>
      <w:proofErr w:type="spellStart"/>
      <w:r>
        <w:t>Hypsipyla</w:t>
      </w:r>
      <w:proofErr w:type="spellEnd"/>
      <w:r>
        <w:t xml:space="preserve"> </w:t>
      </w:r>
      <w:proofErr w:type="spellStart"/>
      <w:r>
        <w:t>grandella</w:t>
      </w:r>
      <w:proofErr w:type="spellEnd"/>
      <w:r>
        <w:t xml:space="preserve"> </w:t>
      </w:r>
      <w:proofErr w:type="spellStart"/>
      <w:r>
        <w:t>Zeller</w:t>
      </w:r>
      <w:proofErr w:type="spellEnd"/>
      <w:r>
        <w:t xml:space="preserve"> -</w:t>
      </w:r>
      <w:proofErr w:type="spellStart"/>
      <w:r>
        <w:t>Lepidoptera</w:t>
      </w:r>
      <w:proofErr w:type="spellEnd"/>
      <w:r>
        <w:t xml:space="preserve"> </w:t>
      </w:r>
      <w:proofErr w:type="spellStart"/>
      <w:r>
        <w:t>phycitidae</w:t>
      </w:r>
      <w:proofErr w:type="spellEnd"/>
      <w:r>
        <w:t xml:space="preserve">). Nas plantações de enriquecimento são utilizadas um espaçamento para separa-las de 10 m e de 5 m entre as árvores. Ou plantações em combinações agroflorestais: com culturas perenes de 6x6 a 9x9 m, com culturas anuais, 5x3 m, plantios puros 3x3 5x5 m, plantações mistas 6x4 m em limites de fazendas 3x5 m entre as </w:t>
      </w:r>
      <w:r w:rsidR="00890689">
        <w:t>árvores (CONAFOR, 2009</w:t>
      </w:r>
      <w:r w:rsidR="006505B0">
        <w:t>)</w:t>
      </w:r>
      <w:r>
        <w:t>.</w:t>
      </w:r>
    </w:p>
    <w:p w:rsidR="00DF374B" w:rsidRDefault="00DF374B" w:rsidP="00343080">
      <w:pPr>
        <w:numPr>
          <w:ilvl w:val="0"/>
          <w:numId w:val="26"/>
        </w:numPr>
        <w:ind w:left="0" w:firstLine="1134"/>
      </w:pPr>
      <w:r>
        <w:t>Crescimento</w:t>
      </w:r>
      <w:r w:rsidR="004F565D">
        <w:t xml:space="preserve"> - E</w:t>
      </w:r>
      <w:r>
        <w:t xml:space="preserve">m ausência de danos provocados pelo </w:t>
      </w:r>
      <w:proofErr w:type="spellStart"/>
      <w:r>
        <w:t>barrenador</w:t>
      </w:r>
      <w:proofErr w:type="spellEnd"/>
      <w:r>
        <w:t>, e em condições boas de luz e solo podem ter um crescimento médio anual de 1.3 a 1.6 m de altura e (</w:t>
      </w:r>
      <w:proofErr w:type="spellStart"/>
      <w:r>
        <w:t>dap</w:t>
      </w:r>
      <w:proofErr w:type="spellEnd"/>
      <w:r>
        <w:t>) 1.3 a 1.6 cm, de acordo com algumas plantações em América Central. As árvores que crescem em meio a sistemas agroflorestais como café cação entre outras espécies frutíferas demonstram maior crescimento em seu diâmetro de 2 a 3 cm por ano e alcançando tamanhos comerciais mais rápidos</w:t>
      </w:r>
      <w:r w:rsidR="00890689">
        <w:t xml:space="preserve"> (CONAFOR, 2009</w:t>
      </w:r>
      <w:r w:rsidR="006505B0">
        <w:t>)</w:t>
      </w:r>
      <w:r>
        <w:t>.</w:t>
      </w:r>
    </w:p>
    <w:p w:rsidR="004F565D" w:rsidRDefault="004F565D" w:rsidP="004F565D">
      <w:pPr>
        <w:ind w:firstLine="0"/>
      </w:pPr>
    </w:p>
    <w:p w:rsidR="005A7F50" w:rsidRDefault="005A7F50" w:rsidP="00343080">
      <w:pPr>
        <w:spacing w:line="240" w:lineRule="auto"/>
        <w:ind w:firstLine="0"/>
        <w:rPr>
          <w:noProof/>
        </w:rPr>
      </w:pPr>
      <w:r>
        <w:t xml:space="preserve">Figura </w:t>
      </w:r>
      <w:r w:rsidR="00EE1FD2">
        <w:t>24</w:t>
      </w:r>
      <w:r>
        <w:rPr>
          <w:noProof/>
        </w:rPr>
        <w:t xml:space="preserve"> - Árvore adulta, Cas</w:t>
      </w:r>
      <w:r w:rsidR="00E23DF8">
        <w:rPr>
          <w:noProof/>
        </w:rPr>
        <w:t>c</w:t>
      </w:r>
      <w:r>
        <w:rPr>
          <w:noProof/>
        </w:rPr>
        <w:t>a, Madeira, Flor, Frutos, Semente de Cedro</w:t>
      </w:r>
      <w:r w:rsidR="00D26986">
        <w:rPr>
          <w:noProof/>
        </w:rPr>
        <w:t>.</w:t>
      </w:r>
    </w:p>
    <w:p w:rsidR="00343080" w:rsidRPr="00343080" w:rsidRDefault="00537A40" w:rsidP="00E63C9F">
      <w:pPr>
        <w:pStyle w:val="Epgrafe"/>
        <w:spacing w:line="240" w:lineRule="auto"/>
        <w:jc w:val="center"/>
        <w:rPr>
          <w:szCs w:val="24"/>
        </w:rPr>
      </w:pPr>
      <w:r w:rsidRPr="00343080">
        <w:rPr>
          <w:noProof/>
          <w:lang w:val="es-MX" w:eastAsia="es-MX"/>
        </w:rPr>
        <w:drawing>
          <wp:inline distT="0" distB="0" distL="0" distR="0">
            <wp:extent cx="5758815" cy="206184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8815" cy="2061845"/>
                    </a:xfrm>
                    <a:prstGeom prst="rect">
                      <a:avLst/>
                    </a:prstGeom>
                    <a:noFill/>
                    <a:ln>
                      <a:noFill/>
                    </a:ln>
                  </pic:spPr>
                </pic:pic>
              </a:graphicData>
            </a:graphic>
          </wp:inline>
        </w:drawing>
      </w:r>
    </w:p>
    <w:p w:rsidR="00012CAE" w:rsidRDefault="005A7F50" w:rsidP="00E63C9F">
      <w:pPr>
        <w:pStyle w:val="Epgrafe"/>
        <w:spacing w:line="240" w:lineRule="auto"/>
        <w:rPr>
          <w:sz w:val="20"/>
        </w:rPr>
      </w:pPr>
      <w:r w:rsidRPr="00343080">
        <w:rPr>
          <w:sz w:val="20"/>
        </w:rPr>
        <w:t>Fonte</w:t>
      </w:r>
      <w:r w:rsidR="00AD2FE0" w:rsidRPr="00343080">
        <w:rPr>
          <w:sz w:val="20"/>
        </w:rPr>
        <w:t xml:space="preserve">: </w:t>
      </w:r>
      <w:r w:rsidR="00E23DF8" w:rsidRPr="00343080">
        <w:rPr>
          <w:sz w:val="20"/>
        </w:rPr>
        <w:t>CONAFOR, 2009</w:t>
      </w:r>
      <w:r w:rsidR="00D26986" w:rsidRPr="00343080">
        <w:rPr>
          <w:sz w:val="20"/>
        </w:rPr>
        <w:t>.</w:t>
      </w:r>
    </w:p>
    <w:p w:rsidR="00343080" w:rsidRDefault="00343080" w:rsidP="00343080"/>
    <w:p w:rsidR="00E63C9F" w:rsidRPr="00343080" w:rsidRDefault="00E63C9F" w:rsidP="00343080"/>
    <w:p w:rsidR="00DF374B" w:rsidRDefault="00343080" w:rsidP="00E0587A">
      <w:pPr>
        <w:pStyle w:val="Ttulo4"/>
      </w:pPr>
      <w:bookmarkStart w:id="131" w:name="_Toc421657847"/>
      <w:r>
        <w:rPr>
          <w:i/>
        </w:rPr>
        <w:lastRenderedPageBreak/>
        <w:t xml:space="preserve">4.2.3.5 </w:t>
      </w:r>
      <w:proofErr w:type="spellStart"/>
      <w:r w:rsidR="00E0587A" w:rsidRPr="00E0587A">
        <w:rPr>
          <w:i/>
        </w:rPr>
        <w:t>Cedrelinga</w:t>
      </w:r>
      <w:proofErr w:type="spellEnd"/>
      <w:r w:rsidR="00E0587A" w:rsidRPr="00E0587A">
        <w:rPr>
          <w:i/>
        </w:rPr>
        <w:t xml:space="preserve"> </w:t>
      </w:r>
      <w:proofErr w:type="spellStart"/>
      <w:r w:rsidR="00E0587A" w:rsidRPr="00E0587A">
        <w:rPr>
          <w:i/>
        </w:rPr>
        <w:t>catenaeformis</w:t>
      </w:r>
      <w:proofErr w:type="spellEnd"/>
      <w:r w:rsidR="00E0587A">
        <w:t xml:space="preserve"> </w:t>
      </w:r>
      <w:proofErr w:type="spellStart"/>
      <w:r w:rsidR="00E0587A">
        <w:t>Ducke</w:t>
      </w:r>
      <w:bookmarkEnd w:id="131"/>
      <w:proofErr w:type="spellEnd"/>
    </w:p>
    <w:p w:rsidR="00343080" w:rsidRDefault="00343080" w:rsidP="003B0FF1"/>
    <w:p w:rsidR="003B0FF1" w:rsidRPr="002F44C0" w:rsidRDefault="003B0FF1" w:rsidP="00343080">
      <w:r w:rsidRPr="002F44C0">
        <w:t>Nome científico:</w:t>
      </w:r>
      <w:r w:rsidR="002F44C0">
        <w:t xml:space="preserve"> </w:t>
      </w:r>
      <w:proofErr w:type="spellStart"/>
      <w:r w:rsidR="002F44C0">
        <w:t>Cedrelinga</w:t>
      </w:r>
      <w:proofErr w:type="spellEnd"/>
      <w:r w:rsidR="002F44C0">
        <w:t xml:space="preserve"> </w:t>
      </w:r>
      <w:proofErr w:type="spellStart"/>
      <w:r w:rsidR="002F44C0">
        <w:t>catenaeformis</w:t>
      </w:r>
      <w:proofErr w:type="spellEnd"/>
      <w:r w:rsidR="002F44C0">
        <w:t xml:space="preserve"> </w:t>
      </w:r>
      <w:proofErr w:type="spellStart"/>
      <w:r w:rsidR="002F44C0">
        <w:t>Ducke</w:t>
      </w:r>
      <w:proofErr w:type="spellEnd"/>
    </w:p>
    <w:p w:rsidR="003B0FF1" w:rsidRDefault="003B0FF1" w:rsidP="00343080">
      <w:r w:rsidRPr="002F44C0">
        <w:t>Família:</w:t>
      </w:r>
      <w:r w:rsidR="00824D55">
        <w:t xml:space="preserve"> </w:t>
      </w:r>
      <w:proofErr w:type="spellStart"/>
      <w:r w:rsidR="00824D55">
        <w:t>Fabaceae</w:t>
      </w:r>
      <w:proofErr w:type="spellEnd"/>
    </w:p>
    <w:p w:rsidR="00DF374B" w:rsidRDefault="00DF374B" w:rsidP="00343080">
      <w:r>
        <w:t>Nomes comuns</w:t>
      </w:r>
    </w:p>
    <w:p w:rsidR="00DF374B" w:rsidRDefault="00DF374B" w:rsidP="00343080">
      <w:r>
        <w:t>•</w:t>
      </w:r>
      <w:r>
        <w:tab/>
      </w:r>
      <w:proofErr w:type="spellStart"/>
      <w:r>
        <w:t>Perú</w:t>
      </w:r>
      <w:proofErr w:type="spellEnd"/>
      <w:r>
        <w:t xml:space="preserve">: </w:t>
      </w:r>
      <w:proofErr w:type="spellStart"/>
      <w:r>
        <w:t>Tornillo</w:t>
      </w:r>
      <w:proofErr w:type="spellEnd"/>
      <w:r>
        <w:t xml:space="preserve">, </w:t>
      </w:r>
      <w:proofErr w:type="spellStart"/>
      <w:r>
        <w:t>Huaira</w:t>
      </w:r>
      <w:proofErr w:type="spellEnd"/>
      <w:r>
        <w:t xml:space="preserve"> </w:t>
      </w:r>
      <w:proofErr w:type="spellStart"/>
      <w:r>
        <w:t>caspi</w:t>
      </w:r>
      <w:proofErr w:type="spellEnd"/>
    </w:p>
    <w:p w:rsidR="00DF374B" w:rsidRDefault="00343080" w:rsidP="00343080">
      <w:r>
        <w:t>•</w:t>
      </w:r>
      <w:r>
        <w:tab/>
        <w:t>Brasil</w:t>
      </w:r>
      <w:r w:rsidR="00DF374B">
        <w:t xml:space="preserve">: Cedro </w:t>
      </w:r>
      <w:proofErr w:type="spellStart"/>
      <w:r w:rsidR="00DF374B">
        <w:t>rana</w:t>
      </w:r>
      <w:proofErr w:type="spellEnd"/>
      <w:r w:rsidR="00DF374B">
        <w:t xml:space="preserve">, </w:t>
      </w:r>
      <w:proofErr w:type="spellStart"/>
      <w:r w:rsidR="00DF374B">
        <w:t>Parica</w:t>
      </w:r>
      <w:proofErr w:type="spellEnd"/>
    </w:p>
    <w:p w:rsidR="00DF374B" w:rsidRDefault="00343080" w:rsidP="00343080">
      <w:r>
        <w:t>•</w:t>
      </w:r>
      <w:r>
        <w:tab/>
      </w:r>
      <w:proofErr w:type="spellStart"/>
      <w:r>
        <w:t>Ecuador</w:t>
      </w:r>
      <w:proofErr w:type="spellEnd"/>
      <w:r w:rsidR="00DF374B">
        <w:t xml:space="preserve">: </w:t>
      </w:r>
      <w:proofErr w:type="spellStart"/>
      <w:r w:rsidR="00DF374B">
        <w:t>Chuncho</w:t>
      </w:r>
      <w:proofErr w:type="spellEnd"/>
      <w:r w:rsidR="00DF374B">
        <w:t xml:space="preserve">, </w:t>
      </w:r>
      <w:proofErr w:type="spellStart"/>
      <w:r w:rsidR="00DF374B">
        <w:t>Seique</w:t>
      </w:r>
      <w:proofErr w:type="spellEnd"/>
    </w:p>
    <w:p w:rsidR="00DF374B" w:rsidRDefault="00DF374B" w:rsidP="00343080">
      <w:r>
        <w:t>•</w:t>
      </w:r>
      <w:r>
        <w:tab/>
      </w:r>
      <w:proofErr w:type="spellStart"/>
      <w:r>
        <w:t>Colombia</w:t>
      </w:r>
      <w:proofErr w:type="spellEnd"/>
      <w:r>
        <w:t xml:space="preserve">: </w:t>
      </w:r>
      <w:proofErr w:type="spellStart"/>
      <w:r>
        <w:t>Achapo</w:t>
      </w:r>
      <w:proofErr w:type="spellEnd"/>
    </w:p>
    <w:p w:rsidR="00DF374B" w:rsidRDefault="00DF374B" w:rsidP="00343080">
      <w:pPr>
        <w:numPr>
          <w:ilvl w:val="0"/>
          <w:numId w:val="26"/>
        </w:numPr>
        <w:ind w:left="0" w:firstLine="1134"/>
      </w:pPr>
      <w:r>
        <w:t>Descrição da espécie</w:t>
      </w:r>
      <w:r w:rsidR="00343080">
        <w:t xml:space="preserve">: </w:t>
      </w:r>
      <w:r>
        <w:t xml:space="preserve">Árvore perenifólia que forma parte do </w:t>
      </w:r>
      <w:proofErr w:type="spellStart"/>
      <w:r>
        <w:t>dosel</w:t>
      </w:r>
      <w:proofErr w:type="spellEnd"/>
      <w:r>
        <w:t xml:space="preserve"> da floresta dominante aonde se desenvolve possuindo um tronco reto, contendo raízes superficiais e sua altura varia dos 25 a 40 m dependendo da qualidade do solo, com um diâmetro de 60 a 150 cm tendo uma cor parda escuro nas árvores mais velhas sendo mais claras nas árvores jovens. Sendo que suas folhas são alternadas com uma disposição distinta</w:t>
      </w:r>
      <w:r w:rsidR="00F87856">
        <w:t xml:space="preserve"> (LÓPEZ, 1981).</w:t>
      </w:r>
    </w:p>
    <w:p w:rsidR="00DF374B" w:rsidRDefault="00DF374B" w:rsidP="00343080">
      <w:pPr>
        <w:numPr>
          <w:ilvl w:val="0"/>
          <w:numId w:val="27"/>
        </w:numPr>
        <w:ind w:left="0" w:firstLine="1134"/>
      </w:pPr>
      <w:r>
        <w:t>Floração</w:t>
      </w:r>
      <w:r w:rsidR="004F565D">
        <w:t xml:space="preserve"> - </w:t>
      </w:r>
      <w:r>
        <w:t xml:space="preserve">Meados de outubro a fim de novembro, na região </w:t>
      </w:r>
      <w:proofErr w:type="spellStart"/>
      <w:r>
        <w:t>Iquitos</w:t>
      </w:r>
      <w:proofErr w:type="spellEnd"/>
      <w:r>
        <w:t xml:space="preserve"> peru, tendo seus frutos em fevereiro, e dezembro floresce em Tingo Maria. Sendo que as flores são hermafroditas de cor branca, com inflorescência terminal em pequenos capítulos</w:t>
      </w:r>
      <w:r w:rsidR="009A4D9D">
        <w:t xml:space="preserve"> (LÓPEZ, 1981).</w:t>
      </w:r>
    </w:p>
    <w:p w:rsidR="008A0A9F" w:rsidRDefault="004F565D" w:rsidP="00343080">
      <w:pPr>
        <w:numPr>
          <w:ilvl w:val="0"/>
          <w:numId w:val="27"/>
        </w:numPr>
        <w:ind w:left="0" w:firstLine="1134"/>
      </w:pPr>
      <w:r>
        <w:t>Flores -</w:t>
      </w:r>
      <w:r w:rsidR="008A0A9F">
        <w:t xml:space="preserve"> São hermafroditas, com cor branca, e tendo uma inflorescência terminal (LOPEZ, 1970) </w:t>
      </w:r>
    </w:p>
    <w:p w:rsidR="00DF374B" w:rsidRDefault="00DF374B" w:rsidP="00343080">
      <w:pPr>
        <w:numPr>
          <w:ilvl w:val="0"/>
          <w:numId w:val="27"/>
        </w:numPr>
        <w:ind w:left="0" w:firstLine="1134"/>
      </w:pPr>
      <w:r>
        <w:t>Se</w:t>
      </w:r>
      <w:r w:rsidR="004F565D">
        <w:t xml:space="preserve">mentes - </w:t>
      </w:r>
      <w:r>
        <w:t>As sementes se caracterizam por perder muito rapidamente sua água que o constitui e por este motivo perdem com facilidade e rapidez seu poder germinativo, em consequência disso se recomenda a colheita das sementes nos meses de dezembro a janeiro e imediatamente proceder com a semeadura na área desejada. As sementes são grandes entre 1.8 a 3.5 cm de comprimento e de 1 a 2.5 cm de largura</w:t>
      </w:r>
      <w:r w:rsidR="008A0A9F">
        <w:t xml:space="preserve"> (LÓPEZ, 1981)</w:t>
      </w:r>
      <w:r w:rsidR="004F565D">
        <w:t>.</w:t>
      </w:r>
    </w:p>
    <w:p w:rsidR="00DF374B" w:rsidRDefault="004F565D" w:rsidP="00343080">
      <w:pPr>
        <w:numPr>
          <w:ilvl w:val="0"/>
          <w:numId w:val="27"/>
        </w:numPr>
        <w:ind w:left="0" w:firstLine="1134"/>
      </w:pPr>
      <w:r>
        <w:t xml:space="preserve">Qualidade Física - </w:t>
      </w:r>
      <w:r w:rsidR="00DF374B">
        <w:t>A quantidad</w:t>
      </w:r>
      <w:r w:rsidR="0090215D">
        <w:t>e de sementes por kg varia de 1700 a 19</w:t>
      </w:r>
      <w:r w:rsidR="00DF374B">
        <w:t>00, A porcentagem de germinação com sementes frescas é de 95% a 100%</w:t>
      </w:r>
      <w:r w:rsidR="0090215D">
        <w:t xml:space="preserve"> (LOPEZ, 1970)</w:t>
      </w:r>
      <w:r w:rsidR="00DF374B">
        <w:t xml:space="preserve">. </w:t>
      </w:r>
    </w:p>
    <w:p w:rsidR="00DF374B" w:rsidRDefault="00DF374B" w:rsidP="00343080">
      <w:pPr>
        <w:numPr>
          <w:ilvl w:val="0"/>
          <w:numId w:val="27"/>
        </w:numPr>
        <w:ind w:left="0" w:firstLine="1134"/>
      </w:pPr>
      <w:r>
        <w:t xml:space="preserve">Germinação </w:t>
      </w:r>
      <w:r w:rsidR="004F565D">
        <w:t xml:space="preserve">- </w:t>
      </w:r>
      <w:r>
        <w:t xml:space="preserve">A germinação é </w:t>
      </w:r>
      <w:proofErr w:type="spellStart"/>
      <w:r>
        <w:t>epígea</w:t>
      </w:r>
      <w:proofErr w:type="spellEnd"/>
      <w:r>
        <w:t xml:space="preserve"> e tem seu </w:t>
      </w:r>
      <w:r w:rsidR="00F36C4F">
        <w:t>início</w:t>
      </w:r>
      <w:r>
        <w:t xml:space="preserve"> de sete a nove dias depois de ser semeada.</w:t>
      </w:r>
    </w:p>
    <w:p w:rsidR="00EC1280" w:rsidRDefault="004F565D" w:rsidP="00343080">
      <w:pPr>
        <w:numPr>
          <w:ilvl w:val="0"/>
          <w:numId w:val="27"/>
        </w:numPr>
        <w:ind w:left="0" w:firstLine="1134"/>
      </w:pPr>
      <w:r>
        <w:lastRenderedPageBreak/>
        <w:t xml:space="preserve">Exigências de Luz - </w:t>
      </w:r>
      <w:r w:rsidR="00DF374B">
        <w:t>É uma espécie de sucessão secundaria depois das pioneiras, mas relativamente tolerante nos primeiros anos, onde depois se forma heliófila na parte adulta. As plantas desta espécie provenientes de regeneração natural se desenvolvem bem, quando o dossel permite uma entrada maior de luz favorável para o crescimento e à medida que vai alcançando dimensões maiores vai cri</w:t>
      </w:r>
      <w:r w:rsidR="00F831E8">
        <w:t>ando maio</w:t>
      </w:r>
      <w:r w:rsidR="006932C8">
        <w:t>r</w:t>
      </w:r>
      <w:r w:rsidR="00F831E8">
        <w:t xml:space="preserve"> necessidade por luz. As </w:t>
      </w:r>
      <w:r w:rsidR="00C50DC7">
        <w:t>referências</w:t>
      </w:r>
      <w:r w:rsidR="005F5D84">
        <w:t xml:space="preserve"> utilizadas para esta descrição (LOPÉZ, 1981).</w:t>
      </w:r>
    </w:p>
    <w:p w:rsidR="006A31FA" w:rsidRDefault="006A31FA" w:rsidP="00DF374B"/>
    <w:p w:rsidR="00A01B22" w:rsidRDefault="00A01B22" w:rsidP="00605B09">
      <w:pPr>
        <w:pStyle w:val="Epgrafe"/>
        <w:keepNext/>
        <w:spacing w:line="240" w:lineRule="auto"/>
        <w:jc w:val="left"/>
      </w:pPr>
      <w:r>
        <w:t xml:space="preserve">Figura </w:t>
      </w:r>
      <w:r w:rsidR="00BF6F22">
        <w:t>25</w:t>
      </w:r>
      <w:r>
        <w:rPr>
          <w:noProof/>
        </w:rPr>
        <w:t xml:space="preserve"> - A) Casca externa fissurada, casca interior de cor rosada; B) Folhas compostas C) Sementes maduras aladas; D) Tronco cilindrico</w:t>
      </w:r>
    </w:p>
    <w:p w:rsidR="00A01B22" w:rsidRDefault="00537A40" w:rsidP="00600ED5">
      <w:pPr>
        <w:spacing w:line="240" w:lineRule="auto"/>
        <w:ind w:firstLine="0"/>
        <w:jc w:val="center"/>
      </w:pPr>
      <w:r w:rsidRPr="00343080">
        <w:rPr>
          <w:noProof/>
          <w:lang w:val="es-MX" w:eastAsia="es-MX"/>
        </w:rPr>
        <w:drawing>
          <wp:inline distT="0" distB="0" distL="0" distR="0">
            <wp:extent cx="5152390" cy="5756275"/>
            <wp:effectExtent l="19050" t="19050" r="0" b="0"/>
            <wp:docPr id="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2390" cy="5756275"/>
                    </a:xfrm>
                    <a:prstGeom prst="rect">
                      <a:avLst/>
                    </a:prstGeom>
                    <a:noFill/>
                    <a:ln w="6350" cmpd="sng">
                      <a:solidFill>
                        <a:srgbClr val="000000"/>
                      </a:solidFill>
                      <a:miter lim="800000"/>
                      <a:headEnd/>
                      <a:tailEnd/>
                    </a:ln>
                    <a:effectLst/>
                  </pic:spPr>
                </pic:pic>
              </a:graphicData>
            </a:graphic>
          </wp:inline>
        </w:drawing>
      </w:r>
    </w:p>
    <w:p w:rsidR="006A31FA" w:rsidRPr="00600ED5" w:rsidRDefault="000A1DCE" w:rsidP="00600ED5">
      <w:pPr>
        <w:pStyle w:val="Epgrafe"/>
        <w:spacing w:line="240" w:lineRule="auto"/>
        <w:ind w:firstLine="426"/>
        <w:rPr>
          <w:sz w:val="20"/>
        </w:rPr>
      </w:pPr>
      <w:r w:rsidRPr="00600ED5">
        <w:rPr>
          <w:sz w:val="20"/>
        </w:rPr>
        <w:t>Fonte:</w:t>
      </w:r>
      <w:r w:rsidR="00A01B22" w:rsidRPr="00600ED5">
        <w:rPr>
          <w:sz w:val="20"/>
        </w:rPr>
        <w:t xml:space="preserve"> </w:t>
      </w:r>
      <w:r w:rsidR="00E63C9F" w:rsidRPr="00600ED5">
        <w:rPr>
          <w:sz w:val="20"/>
        </w:rPr>
        <w:t>Câmara nacional florestal</w:t>
      </w:r>
      <w:r w:rsidR="00A01B22" w:rsidRPr="00600ED5">
        <w:rPr>
          <w:sz w:val="20"/>
        </w:rPr>
        <w:t>, 2007</w:t>
      </w:r>
      <w:r w:rsidR="00E63C9F">
        <w:rPr>
          <w:sz w:val="20"/>
        </w:rPr>
        <w:t>.</w:t>
      </w:r>
    </w:p>
    <w:p w:rsidR="006A31FA" w:rsidRDefault="006A31FA" w:rsidP="00DF374B"/>
    <w:p w:rsidR="006A31FA" w:rsidRDefault="006A31FA" w:rsidP="00DF374B"/>
    <w:p w:rsidR="00EC1280" w:rsidRDefault="00600ED5" w:rsidP="00EC1280">
      <w:pPr>
        <w:pStyle w:val="Ttulo2"/>
      </w:pPr>
      <w:bookmarkStart w:id="132" w:name="_Toc421657848"/>
      <w:r>
        <w:lastRenderedPageBreak/>
        <w:t xml:space="preserve">4.3 </w:t>
      </w:r>
      <w:r w:rsidR="00EC1280">
        <w:t>AÇÕES DE CONTROLE E MONITORAMENTO</w:t>
      </w:r>
      <w:bookmarkEnd w:id="132"/>
    </w:p>
    <w:p w:rsidR="00600ED5" w:rsidRDefault="00600ED5" w:rsidP="00507BE0"/>
    <w:p w:rsidR="003B200C" w:rsidRDefault="00507BE0" w:rsidP="00507BE0">
      <w:r>
        <w:t xml:space="preserve">O plano de monitoramento ambiental </w:t>
      </w:r>
      <w:r w:rsidR="003B200C">
        <w:t>compreende o conjunto de procedimentos cujo objetivo principal é avaliar a eficiência das medidas propostas durante a etapa de planejamento das ações de recuperação ambiental.</w:t>
      </w:r>
    </w:p>
    <w:p w:rsidR="00507BE0" w:rsidRDefault="003B200C" w:rsidP="00507BE0">
      <w:r>
        <w:t xml:space="preserve">Neste sentido, as ações de monitoramento aqui propostas seguem de </w:t>
      </w:r>
      <w:r w:rsidR="00507BE0">
        <w:t xml:space="preserve">acordo </w:t>
      </w:r>
      <w:r>
        <w:t xml:space="preserve">com as ações de </w:t>
      </w:r>
      <w:r w:rsidR="00507BE0">
        <w:t>recuperação apontadas e as fragilidades que as mesmas apresentam o</w:t>
      </w:r>
      <w:r w:rsidR="006003A1">
        <w:t>u</w:t>
      </w:r>
      <w:r w:rsidR="00507BE0">
        <w:t xml:space="preserve"> venham apresentar durante o desenvolvimento do projeto. As ações servem para acompanhar as atividades que estão sendo realizadas a fim de apontar saídas para uma melhoria ou mitigação dos problemas encontrados e acompanhamento das atividades que estão sendo realizadas.</w:t>
      </w:r>
    </w:p>
    <w:p w:rsidR="003B200C" w:rsidRDefault="003B200C" w:rsidP="00600ED5">
      <w:r>
        <w:t xml:space="preserve">Neste contexto, é proposto </w:t>
      </w:r>
      <w:r w:rsidR="004E42E3">
        <w:t>para fins de avaliação da eficiência das medidas de recuperação ambiental das áreas abandonadas pela agricultura migratória e cultivo de coca (</w:t>
      </w:r>
      <w:r w:rsidR="004E42E3" w:rsidRPr="004E42E3">
        <w:rPr>
          <w:i/>
        </w:rPr>
        <w:t>Erythroxylum coca</w:t>
      </w:r>
      <w:r w:rsidR="004E42E3">
        <w:t>):</w:t>
      </w:r>
    </w:p>
    <w:p w:rsidR="004E42E3" w:rsidRDefault="004E42E3" w:rsidP="00600ED5">
      <w:pPr>
        <w:numPr>
          <w:ilvl w:val="0"/>
          <w:numId w:val="20"/>
        </w:numPr>
        <w:ind w:left="0" w:firstLine="1134"/>
      </w:pPr>
      <w:r>
        <w:t>Monitoramento do solo:</w:t>
      </w:r>
    </w:p>
    <w:p w:rsidR="004E42E3" w:rsidRDefault="004E42E3" w:rsidP="00600ED5">
      <w:pPr>
        <w:numPr>
          <w:ilvl w:val="0"/>
          <w:numId w:val="30"/>
        </w:numPr>
        <w:ind w:left="0" w:firstLine="1134"/>
      </w:pPr>
      <w:r>
        <w:t>Avaliação físico-química;</w:t>
      </w:r>
    </w:p>
    <w:p w:rsidR="004E42E3" w:rsidRDefault="004E42E3" w:rsidP="00600ED5">
      <w:pPr>
        <w:numPr>
          <w:ilvl w:val="0"/>
          <w:numId w:val="29"/>
        </w:numPr>
        <w:ind w:left="0" w:firstLine="1134"/>
      </w:pPr>
      <w:r>
        <w:t>Avaliação e acompanhamento do desenvolvimento da fauna edáfica;</w:t>
      </w:r>
    </w:p>
    <w:p w:rsidR="004E42E3" w:rsidRDefault="004E42E3" w:rsidP="00600ED5">
      <w:pPr>
        <w:numPr>
          <w:ilvl w:val="0"/>
          <w:numId w:val="20"/>
        </w:numPr>
        <w:ind w:left="0" w:firstLine="1134"/>
      </w:pPr>
      <w:r>
        <w:t>Monitoramento da vegetação:</w:t>
      </w:r>
    </w:p>
    <w:p w:rsidR="004E42E3" w:rsidRDefault="004E42E3" w:rsidP="00600ED5">
      <w:pPr>
        <w:numPr>
          <w:ilvl w:val="0"/>
          <w:numId w:val="29"/>
        </w:numPr>
        <w:ind w:left="0" w:firstLine="1134"/>
      </w:pPr>
      <w:r>
        <w:t>Acompanhamento das espécies vegetais introduzidas;</w:t>
      </w:r>
    </w:p>
    <w:p w:rsidR="004E42E3" w:rsidRDefault="004E42E3" w:rsidP="00600ED5">
      <w:pPr>
        <w:numPr>
          <w:ilvl w:val="0"/>
          <w:numId w:val="29"/>
        </w:numPr>
        <w:ind w:left="0" w:firstLine="1134"/>
      </w:pPr>
      <w:r>
        <w:t>Acompanhamento das espécies vegetais de origem alóctone;</w:t>
      </w:r>
    </w:p>
    <w:p w:rsidR="004E42E3" w:rsidRDefault="004E42E3" w:rsidP="00600ED5">
      <w:pPr>
        <w:numPr>
          <w:ilvl w:val="0"/>
          <w:numId w:val="29"/>
        </w:numPr>
        <w:ind w:left="0" w:firstLine="1134"/>
      </w:pPr>
      <w:r>
        <w:t>Controle de espécies indesejadas;</w:t>
      </w:r>
    </w:p>
    <w:p w:rsidR="004E42E3" w:rsidRDefault="004E42E3" w:rsidP="00600ED5">
      <w:pPr>
        <w:numPr>
          <w:ilvl w:val="0"/>
          <w:numId w:val="29"/>
        </w:numPr>
        <w:ind w:left="0" w:firstLine="1134"/>
      </w:pPr>
      <w:r>
        <w:t>Acompanhamento das técnicas de nucleação.</w:t>
      </w:r>
    </w:p>
    <w:p w:rsidR="00600ED5" w:rsidRDefault="00600ED5" w:rsidP="00600ED5">
      <w:pPr>
        <w:ind w:left="2160" w:firstLine="0"/>
      </w:pPr>
    </w:p>
    <w:p w:rsidR="004E42E3" w:rsidRDefault="00600ED5" w:rsidP="00576DEF">
      <w:pPr>
        <w:pStyle w:val="Ttulo3"/>
      </w:pPr>
      <w:bookmarkStart w:id="133" w:name="_Toc421657849"/>
      <w:r>
        <w:t xml:space="preserve">4.3.1 </w:t>
      </w:r>
      <w:r w:rsidR="004E42E3">
        <w:t>Monitoramento de solos</w:t>
      </w:r>
      <w:bookmarkEnd w:id="133"/>
    </w:p>
    <w:p w:rsidR="00600ED5" w:rsidRDefault="00600ED5" w:rsidP="004E42E3"/>
    <w:p w:rsidR="004E42E3" w:rsidRDefault="007A022A" w:rsidP="004E42E3">
      <w:r>
        <w:t>Para avaliação dos reflexos da recuperação ambiental sobre os solos é proposta a avaliação destes com base nos parâmetros básicos de fertilidade, como</w:t>
      </w:r>
      <w:r w:rsidR="004E42E3">
        <w:t xml:space="preserve">, </w:t>
      </w:r>
      <w:r>
        <w:t>teor de argila (textura)</w:t>
      </w:r>
      <w:r w:rsidR="004E42E3">
        <w:t>, pH em água, pH em CaCl</w:t>
      </w:r>
      <w:r w:rsidR="004E42E3" w:rsidRPr="007A022A">
        <w:rPr>
          <w:vertAlign w:val="subscript"/>
        </w:rPr>
        <w:t>2</w:t>
      </w:r>
      <w:r w:rsidR="004E42E3">
        <w:t xml:space="preserve">, </w:t>
      </w:r>
      <w:r>
        <w:t xml:space="preserve">índice em </w:t>
      </w:r>
      <w:r w:rsidR="004E42E3">
        <w:t xml:space="preserve">SMP, </w:t>
      </w:r>
      <w:r>
        <w:t xml:space="preserve">fósforo, potássio, matéria orgânica, alumínio, cálcio, magnésio, sódio, </w:t>
      </w:r>
      <w:r w:rsidR="004E42E3">
        <w:t xml:space="preserve">H + Al, </w:t>
      </w:r>
      <w:r>
        <w:t>soma de bases (</w:t>
      </w:r>
      <w:r w:rsidR="004E42E3">
        <w:t>S</w:t>
      </w:r>
      <w:r>
        <w:t>)</w:t>
      </w:r>
      <w:r w:rsidR="004E42E3">
        <w:t xml:space="preserve">, </w:t>
      </w:r>
      <w:r w:rsidRPr="007A022A">
        <w:t>capacidade de troca de cátions</w:t>
      </w:r>
      <w:r>
        <w:t xml:space="preserve"> (CTC)</w:t>
      </w:r>
      <w:r w:rsidR="004E42E3">
        <w:t xml:space="preserve">, </w:t>
      </w:r>
      <w:r>
        <w:t>saturação de bases (</w:t>
      </w:r>
      <w:r w:rsidR="004E42E3">
        <w:t>V</w:t>
      </w:r>
      <w:r>
        <w:t>).</w:t>
      </w:r>
    </w:p>
    <w:p w:rsidR="00921207" w:rsidRDefault="00921207" w:rsidP="004E42E3">
      <w:r>
        <w:t xml:space="preserve">A qualidade do solo pode ser entendida como a capacidade deste em funcionar como um ecossistema, proporcionando subsídios para a produtividade </w:t>
      </w:r>
      <w:r>
        <w:lastRenderedPageBreak/>
        <w:t>biológica, mantenimento da qualidade ambiental e a promoção da saúde de plantas e animais (BARETTA, 2007; BARETTA et al., 2010 apud BARETTA et al.</w:t>
      </w:r>
      <w:r w:rsidR="00600ED5">
        <w:t>,</w:t>
      </w:r>
      <w:r>
        <w:t xml:space="preserve"> 2011).</w:t>
      </w:r>
    </w:p>
    <w:p w:rsidR="004E42E3" w:rsidRDefault="00921207" w:rsidP="00921207">
      <w:r>
        <w:t xml:space="preserve">Segundo </w:t>
      </w:r>
      <w:proofErr w:type="spellStart"/>
      <w:r>
        <w:t>Baretta</w:t>
      </w:r>
      <w:proofErr w:type="spellEnd"/>
      <w:r>
        <w:t xml:space="preserve"> (2007 apud BARETTA et al.</w:t>
      </w:r>
      <w:r w:rsidR="00600ED5">
        <w:t>,</w:t>
      </w:r>
      <w:r>
        <w:t xml:space="preserve"> 2011) é possível definir um indicador como medida ou índice atribuído ao final da avaliação da saúde do ecossistema. </w:t>
      </w:r>
      <w:r w:rsidR="0020137F">
        <w:t>Ainda conforme o autor, p</w:t>
      </w:r>
      <w:r>
        <w:t>ara que possa ser usado como indicador no solo, o índice deve fazer parte das propriedades químicas, físicas ou biológicas, interferir nos processos ecológicos e ser de fácil aplicabilidade por especialistas e técnicos.</w:t>
      </w:r>
    </w:p>
    <w:p w:rsidR="0020137F" w:rsidRDefault="0020137F" w:rsidP="0020137F">
      <w:r>
        <w:t xml:space="preserve">Indicadores ambientais são atributos passíveis de mensuração e devem ser vistos como uma importante ferramenta para avaliar variáveis e componentes de um ecossistema e assinalar mudanças ocorridas no ambiente em questão </w:t>
      </w:r>
      <w:r w:rsidRPr="00A651FE">
        <w:t>(BARETTA et al., 2011).</w:t>
      </w:r>
    </w:p>
    <w:p w:rsidR="0020137F" w:rsidRDefault="0020137F" w:rsidP="0020137F">
      <w:r>
        <w:t>Bioindicadores ou indicadores biológicos são espécies, grupos de espécies ou comunidades biológicas cuja presença ou ausência, abundância e condições nas quais os indivíduos se encontram revelam determinada condição ambiental. Os bioindicadores são importantes, visto que podem correlacionar determinado fator antrópico com potencial impactante ou um fator natural, auxiliando os pesquisadores na avaliação da qualidade do solo (BARETTA et al., 2010 apud BARETTA et al., 2011).</w:t>
      </w:r>
    </w:p>
    <w:p w:rsidR="0020137F" w:rsidRDefault="0020137F" w:rsidP="0020137F">
      <w:r>
        <w:t>Neste sentido, além das condições físico-químicas do solo, é proposto a realização do monitoramento da fauna edáfica (macrofauna).</w:t>
      </w:r>
    </w:p>
    <w:p w:rsidR="00600ED5" w:rsidRDefault="00600ED5" w:rsidP="0020137F">
      <w:bookmarkStart w:id="134" w:name="_GoBack"/>
      <w:bookmarkEnd w:id="134"/>
    </w:p>
    <w:p w:rsidR="00507BE0" w:rsidRDefault="00600ED5" w:rsidP="00576DEF">
      <w:pPr>
        <w:pStyle w:val="Ttulo3"/>
      </w:pPr>
      <w:bookmarkStart w:id="135" w:name="_Toc421657850"/>
      <w:r>
        <w:t xml:space="preserve">4.3.2 </w:t>
      </w:r>
      <w:r w:rsidR="003610BE">
        <w:t>Monitoramento da vegetação</w:t>
      </w:r>
      <w:bookmarkEnd w:id="135"/>
    </w:p>
    <w:p w:rsidR="00600ED5" w:rsidRDefault="00600ED5" w:rsidP="00507BE0"/>
    <w:p w:rsidR="007805EA" w:rsidRDefault="007805EA" w:rsidP="00600ED5">
      <w:r>
        <w:t>Para a avaliação das espécies vegetais introduzidas e aquelas oriundas do processo de regeneração natural (alóctones) é proposto a implantação de parcelas fixas, que deverão ser avaliadas com frequência mínima de um ano.</w:t>
      </w:r>
    </w:p>
    <w:p w:rsidR="007805EA" w:rsidRDefault="007805EA" w:rsidP="00600ED5">
      <w:r>
        <w:t>Em cada uma das parcelas, deverão ser avaliadas:</w:t>
      </w:r>
    </w:p>
    <w:p w:rsidR="007805EA" w:rsidRDefault="007805EA" w:rsidP="00600ED5">
      <w:pPr>
        <w:numPr>
          <w:ilvl w:val="0"/>
          <w:numId w:val="29"/>
        </w:numPr>
        <w:ind w:left="0" w:firstLine="1134"/>
      </w:pPr>
      <w:r>
        <w:t>As espécies vegetais introduzidas;</w:t>
      </w:r>
    </w:p>
    <w:p w:rsidR="007805EA" w:rsidRDefault="007805EA" w:rsidP="00600ED5">
      <w:pPr>
        <w:numPr>
          <w:ilvl w:val="0"/>
          <w:numId w:val="29"/>
        </w:numPr>
        <w:ind w:left="0" w:firstLine="1134"/>
      </w:pPr>
      <w:r>
        <w:t>As espécies vegetais de origem alóctone.</w:t>
      </w:r>
    </w:p>
    <w:p w:rsidR="007805EA" w:rsidRDefault="007805EA" w:rsidP="00600ED5">
      <w:r>
        <w:t>De posse destas informações, os técnicos responsáveis poderão inferir sobre a presença e/ou a ausência de espécies indesejáveis, e sobre a necessidade da adoção de técnicas de controle, quando estas se mostrarem necessárias.</w:t>
      </w:r>
    </w:p>
    <w:p w:rsidR="007805EA" w:rsidRDefault="007805EA" w:rsidP="007805EA">
      <w:r>
        <w:lastRenderedPageBreak/>
        <w:t>As técnicas de controle de espécies indesejáveis</w:t>
      </w:r>
      <w:r w:rsidR="00E84820">
        <w:t xml:space="preserve"> devem</w:t>
      </w:r>
      <w:r>
        <w:t xml:space="preserve"> sempre presar pela conservação das espécies alóctones provenientes do processo de regeneração natural da área.</w:t>
      </w:r>
    </w:p>
    <w:p w:rsidR="007805EA" w:rsidRDefault="007805EA" w:rsidP="007805EA">
      <w:r>
        <w:t>Além disso, é recomendo o acompanhamento do desenvolvimento das espécies a partir do estabelecimento das técnicas de nucleação propostas, poleiros artificiais, transposição de galharias e solos.</w:t>
      </w:r>
    </w:p>
    <w:p w:rsidR="007805EA" w:rsidRDefault="007805EA" w:rsidP="007805EA">
      <w:r>
        <w:t xml:space="preserve">Especificamente no que diz respeito ao monitoramento das técnicas de nucleação sugere-se </w:t>
      </w:r>
      <w:r w:rsidR="00E25B8C">
        <w:t>o acompanhamento das espécies da fauna, principalmente aves e pequenos roedores.</w:t>
      </w:r>
    </w:p>
    <w:p w:rsidR="00EC1280" w:rsidRDefault="00EC1280" w:rsidP="00F36C4F">
      <w:pPr>
        <w:ind w:firstLine="0"/>
      </w:pPr>
    </w:p>
    <w:p w:rsidR="00F36C4F" w:rsidRDefault="00F36C4F" w:rsidP="00F36C4F">
      <w:pPr>
        <w:ind w:firstLine="0"/>
      </w:pPr>
    </w:p>
    <w:p w:rsidR="006636E7" w:rsidRPr="00925671" w:rsidRDefault="00600ED5" w:rsidP="0052221D">
      <w:pPr>
        <w:pStyle w:val="Ttulo1"/>
        <w:jc w:val="both"/>
        <w:rPr>
          <w:lang w:val="pt-BR"/>
        </w:rPr>
      </w:pPr>
      <w:bookmarkStart w:id="136" w:name="_Toc300057380"/>
      <w:bookmarkStart w:id="137" w:name="_Toc300058153"/>
      <w:bookmarkStart w:id="138" w:name="_Toc300058471"/>
      <w:bookmarkStart w:id="139" w:name="_Toc300058639"/>
      <w:bookmarkStart w:id="140" w:name="_Toc304364915"/>
      <w:bookmarkStart w:id="141" w:name="_Toc304365468"/>
      <w:bookmarkStart w:id="142" w:name="_Toc304366980"/>
      <w:bookmarkStart w:id="143" w:name="_Toc304442461"/>
      <w:bookmarkStart w:id="144" w:name="_Toc310360539"/>
      <w:bookmarkStart w:id="145" w:name="_Toc310360629"/>
      <w:bookmarkStart w:id="146" w:name="_Toc310363671"/>
      <w:bookmarkStart w:id="147" w:name="_Toc310363843"/>
      <w:bookmarkStart w:id="148" w:name="_Toc311125202"/>
      <w:bookmarkStart w:id="149" w:name="_Toc316049240"/>
      <w:bookmarkStart w:id="150" w:name="_Toc316049286"/>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925671">
        <w:rPr>
          <w:lang w:val="pt-BR"/>
        </w:rPr>
        <w:br w:type="page"/>
      </w:r>
      <w:bookmarkStart w:id="151" w:name="_Toc421657851"/>
      <w:proofErr w:type="gramStart"/>
      <w:r w:rsidRPr="00925671">
        <w:rPr>
          <w:lang w:val="pt-BR"/>
        </w:rPr>
        <w:lastRenderedPageBreak/>
        <w:t>5</w:t>
      </w:r>
      <w:proofErr w:type="gramEnd"/>
      <w:r w:rsidRPr="00925671">
        <w:rPr>
          <w:lang w:val="pt-BR"/>
        </w:rPr>
        <w:t xml:space="preserve"> </w:t>
      </w:r>
      <w:r w:rsidR="006636E7" w:rsidRPr="00925671">
        <w:rPr>
          <w:lang w:val="pt-BR"/>
        </w:rPr>
        <w:t>CONCLUSÃO</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600ED5" w:rsidRDefault="00600ED5" w:rsidP="00820F9A">
      <w:pPr>
        <w:rPr>
          <w:rFonts w:cs="Arial"/>
        </w:rPr>
      </w:pPr>
    </w:p>
    <w:p w:rsidR="00B72078" w:rsidRDefault="00B72078" w:rsidP="00B72078">
      <w:pPr>
        <w:rPr>
          <w:rFonts w:cs="Arial"/>
        </w:rPr>
      </w:pPr>
      <w:bookmarkStart w:id="152" w:name="_Toc16689530"/>
      <w:bookmarkStart w:id="153" w:name="_Toc300057381"/>
      <w:bookmarkStart w:id="154" w:name="_Toc300058154"/>
      <w:bookmarkStart w:id="155" w:name="_Toc300058472"/>
      <w:bookmarkStart w:id="156" w:name="_Toc300058640"/>
      <w:bookmarkStart w:id="157" w:name="_Toc304364916"/>
      <w:bookmarkStart w:id="158" w:name="_Toc304365469"/>
      <w:bookmarkStart w:id="159" w:name="_Toc304366981"/>
      <w:bookmarkStart w:id="160" w:name="_Toc304442462"/>
      <w:bookmarkStart w:id="161" w:name="_Toc310360630"/>
      <w:bookmarkStart w:id="162" w:name="_Toc310363672"/>
      <w:bookmarkStart w:id="163" w:name="_Toc310363844"/>
      <w:bookmarkStart w:id="164" w:name="_Toc311125203"/>
      <w:bookmarkStart w:id="165" w:name="_Toc316049287"/>
      <w:r>
        <w:rPr>
          <w:rFonts w:cs="Arial"/>
        </w:rPr>
        <w:t>As políticas de desenvolvimento sustentáveis da região amazônica, tem se tornado em alguns casos a responsável no processo de degradação ambiental</w:t>
      </w:r>
      <w:r w:rsidR="00FF7206">
        <w:rPr>
          <w:rFonts w:cs="Arial"/>
        </w:rPr>
        <w:t>. Embora tenham claros de bem definidos os objetivos, a falta de investimento e fiscalização fazem com que as políticas apresentem efeitos contrários ao determinado pela sustentabilidade proposta</w:t>
      </w:r>
      <w:r>
        <w:rPr>
          <w:rFonts w:cs="Arial"/>
        </w:rPr>
        <w:t xml:space="preserve">. </w:t>
      </w:r>
      <w:r w:rsidR="00FF7206">
        <w:rPr>
          <w:rFonts w:cs="Arial"/>
        </w:rPr>
        <w:t>Tal fato pode ser observado na região de</w:t>
      </w:r>
      <w:r>
        <w:rPr>
          <w:rFonts w:cs="Arial"/>
        </w:rPr>
        <w:t xml:space="preserve"> Tingo Maria</w:t>
      </w:r>
      <w:r w:rsidR="00FF7206">
        <w:rPr>
          <w:rFonts w:cs="Arial"/>
        </w:rPr>
        <w:t>, onde percebe</w:t>
      </w:r>
      <w:r>
        <w:rPr>
          <w:rFonts w:cs="Arial"/>
        </w:rPr>
        <w:t xml:space="preserve">-se </w:t>
      </w:r>
      <w:r w:rsidR="00FF7206">
        <w:rPr>
          <w:rFonts w:cs="Arial"/>
        </w:rPr>
        <w:t>inúmeros problemas sociais e ambiental que vão em sentido contrário aos princípios de s</w:t>
      </w:r>
      <w:r>
        <w:rPr>
          <w:rFonts w:cs="Arial"/>
        </w:rPr>
        <w:t>ustentabilidade.</w:t>
      </w:r>
    </w:p>
    <w:p w:rsidR="00B72078" w:rsidRDefault="00B72078" w:rsidP="00B72078">
      <w:pPr>
        <w:rPr>
          <w:rFonts w:cs="Arial"/>
        </w:rPr>
      </w:pPr>
      <w:r>
        <w:rPr>
          <w:rFonts w:cs="Arial"/>
        </w:rPr>
        <w:t xml:space="preserve">Localidades quase que </w:t>
      </w:r>
      <w:r w:rsidR="00FF7206">
        <w:rPr>
          <w:rFonts w:cs="Arial"/>
        </w:rPr>
        <w:t>“</w:t>
      </w:r>
      <w:r>
        <w:rPr>
          <w:rFonts w:cs="Arial"/>
        </w:rPr>
        <w:t>abandonadas ou abandonadas</w:t>
      </w:r>
      <w:r w:rsidR="00FF7206">
        <w:rPr>
          <w:rFonts w:cs="Arial"/>
        </w:rPr>
        <w:t>”</w:t>
      </w:r>
      <w:r>
        <w:rPr>
          <w:rFonts w:cs="Arial"/>
        </w:rPr>
        <w:t xml:space="preserve"> pelo estado sem nenhum tipo de saneamento, entre uma série de outros problemas acarretam juntos as dificuldades das pessoas que ali vivem, onde muitas destas pessoas são provenientes das regiões costeiras com maior parte vindas da região serrana fomentando um problema social. </w:t>
      </w:r>
    </w:p>
    <w:p w:rsidR="00B72078" w:rsidRDefault="00B72078" w:rsidP="00B72078">
      <w:pPr>
        <w:rPr>
          <w:rFonts w:cs="Arial"/>
        </w:rPr>
      </w:pPr>
      <w:r>
        <w:rPr>
          <w:rFonts w:cs="Arial"/>
        </w:rPr>
        <w:t>O trabalho é escasso por esta zona, restando somente práticas de agricultura migratória ou ilícita como o cultivo de coca. Sendo que este cultivo é mais rentável e não existe a necessidade de escoar a produção até a cidade. Esses fatores desencadeiam um aumento no desmatamento, pois ao verem a possibilidade de ganhar mais e por consequência suprir suas necessidades o colono põem abaixo a floresta vende a madeira e inicia o plantio de coca. Esta zona também já vem sofrendo com duras medidas de erradicação e recuperação destas áreas degradadas em função destas práticas.</w:t>
      </w:r>
    </w:p>
    <w:p w:rsidR="00B72078" w:rsidRDefault="00B72078" w:rsidP="00B72078">
      <w:pPr>
        <w:rPr>
          <w:rFonts w:cs="Arial"/>
        </w:rPr>
      </w:pPr>
      <w:r>
        <w:rPr>
          <w:rFonts w:cs="Arial"/>
        </w:rPr>
        <w:t>Várias são as ações de recuperação ambiental que estão sendo desenvolvidas, mas muitas delas abandonadas por falta de recursos financeiros provenientes do estado membro financiador. É eminente que os projetos de recuperação ambientais são práticas que venham a minimizar estes impactos e recuperar os serviços ambientais fornecidos pela floresta, diminuindo a fragmentação a perda da biodiversidade e o aumento na qualidade de vida.</w:t>
      </w:r>
    </w:p>
    <w:p w:rsidR="00B72078" w:rsidRDefault="00B72078" w:rsidP="00B72078">
      <w:pPr>
        <w:rPr>
          <w:rFonts w:cs="Arial"/>
        </w:rPr>
      </w:pPr>
      <w:r>
        <w:rPr>
          <w:rFonts w:cs="Arial"/>
        </w:rPr>
        <w:t xml:space="preserve">As propostas de recuperação ambientais elencadas neste trabalho vão de acordo aquilo que foi visto e que está sendo pondo em pratica na cidade de Tingo Maria, de acordo as características ambientais e os efeitos da degradação decorrente da agricultura migratória e o plantio de coca. </w:t>
      </w:r>
    </w:p>
    <w:p w:rsidR="00B72078" w:rsidRDefault="00B72078" w:rsidP="00B72078">
      <w:pPr>
        <w:rPr>
          <w:rFonts w:cs="Arial"/>
        </w:rPr>
      </w:pPr>
      <w:r>
        <w:rPr>
          <w:rFonts w:cs="Arial"/>
        </w:rPr>
        <w:t xml:space="preserve">Dentre os quatro métodos elencados para finalidade de recuperação ambiental, o método de Curva de Nível e o método </w:t>
      </w:r>
      <w:proofErr w:type="spellStart"/>
      <w:r>
        <w:rPr>
          <w:rFonts w:cs="Arial"/>
        </w:rPr>
        <w:t>Tresbolillo</w:t>
      </w:r>
      <w:proofErr w:type="spellEnd"/>
      <w:r>
        <w:rPr>
          <w:rFonts w:cs="Arial"/>
        </w:rPr>
        <w:t xml:space="preserve">, em virtude das </w:t>
      </w:r>
      <w:r>
        <w:rPr>
          <w:rFonts w:cs="Arial"/>
        </w:rPr>
        <w:lastRenderedPageBreak/>
        <w:t xml:space="preserve">características de relevo da região de estudo, com relação direta a declividade da zona em questão, são os mais recomendados. O método de Curva de Nível possibilita a distribuição das plantas de maneira que em caso de uma precipitação mais acentuada, o desenvolvimento do projeto não será comprometido evitando assim danos financeiros. </w:t>
      </w:r>
    </w:p>
    <w:p w:rsidR="00B72078" w:rsidRDefault="00B72078" w:rsidP="00B72078">
      <w:pPr>
        <w:rPr>
          <w:rFonts w:cs="Arial"/>
        </w:rPr>
      </w:pPr>
      <w:r>
        <w:rPr>
          <w:rFonts w:cs="Arial"/>
        </w:rPr>
        <w:t>Porque ao inserir as matrizes de acordo a pendente da parcela a qual se está recuperando, o escoamento superficial terá sua for</w:t>
      </w:r>
      <w:r w:rsidR="00F610A2">
        <w:rPr>
          <w:rFonts w:cs="Arial"/>
        </w:rPr>
        <w:t>ç</w:t>
      </w:r>
      <w:r>
        <w:rPr>
          <w:rFonts w:cs="Arial"/>
        </w:rPr>
        <w:t>a reduzida e distribuída horizontalmente, diminuindo a velocidade com que água escoa das partes mais altas do terreno em direção as partes mais baixas, evitando processos erosivos e uma melhor infiltração da água no terreno.</w:t>
      </w:r>
    </w:p>
    <w:p w:rsidR="00B72078" w:rsidRDefault="00B72078" w:rsidP="00B72078">
      <w:pPr>
        <w:rPr>
          <w:rFonts w:cs="Arial"/>
        </w:rPr>
      </w:pPr>
      <w:r>
        <w:rPr>
          <w:rFonts w:cs="Arial"/>
        </w:rPr>
        <w:t xml:space="preserve">O método </w:t>
      </w:r>
      <w:proofErr w:type="spellStart"/>
      <w:r>
        <w:rPr>
          <w:rFonts w:cs="Arial"/>
        </w:rPr>
        <w:t>Tresbolillos</w:t>
      </w:r>
      <w:proofErr w:type="spellEnd"/>
      <w:r>
        <w:rPr>
          <w:rFonts w:cs="Arial"/>
        </w:rPr>
        <w:t xml:space="preserve"> devido ao mesmo ser utilizado em terrenos com declividade maior do que 20%, e nos projetos de recuperação ambiental na cidade de Tingo Maria, e também ter a distribuição das matrizes de acordo com a curva de nível do terreno que está sendo recuperado. Sendo que a forma geométrica adquirida de um triangulo equilátero, minimiza o arraste do solo e aproveita o escoamento superficial em seu próprio favor para o estabelecimento da vegetação, melhorando a infiltração da água e acarretando na diminuição da erosão laminar.</w:t>
      </w:r>
    </w:p>
    <w:p w:rsidR="00B72078" w:rsidRDefault="00B72078" w:rsidP="00B72078">
      <w:pPr>
        <w:rPr>
          <w:rFonts w:cs="Arial"/>
        </w:rPr>
      </w:pPr>
      <w:r>
        <w:rPr>
          <w:rFonts w:cs="Arial"/>
        </w:rPr>
        <w:t>Pois ao escoar a água em direção as partes mais baixas, em terrenos com declividade mais acentuada, têm sua velocidade reduzida, devido a não existência de grandes espaços vazios, o que impedi que esta água ganhe velocidade e venha causar impactos negativos no processo de recuperação. Salientando que no caminho da água sempre haverá uma planta, responsável por quebrar a velocidade do escoamento superficial, aumentando a quantidade de água infiltrada e acarretando em uma melhor disponibilidade de água párea a vegetação.</w:t>
      </w:r>
    </w:p>
    <w:p w:rsidR="00B72078" w:rsidRDefault="00B72078" w:rsidP="00B72078">
      <w:r>
        <w:rPr>
          <w:rFonts w:cs="Arial"/>
        </w:rPr>
        <w:t xml:space="preserve">Observando também que nas </w:t>
      </w:r>
      <w:r>
        <w:t>classes de declividade propostas por EMBRAPA (2006), as três comunidades tiveram predominantemente a classificação de seu relevo entre forte ondulado a montanhoso, declividades que variam de 20% a 70% de inclinação. Reforçando a escolha dos tipos de métodos supracitados como os melhores devido as características apresentadas em relação à inclinação do terreno.</w:t>
      </w:r>
    </w:p>
    <w:p w:rsidR="00B72078" w:rsidRDefault="00B72078" w:rsidP="00B72078">
      <w:pPr>
        <w:rPr>
          <w:rFonts w:cs="Arial"/>
        </w:rPr>
      </w:pPr>
      <w:r>
        <w:rPr>
          <w:rFonts w:cs="Arial"/>
        </w:rPr>
        <w:t xml:space="preserve">Tendo em vista que a recuperação ambiental no entorno da Área de Conservação Privada (ACP) </w:t>
      </w:r>
      <w:proofErr w:type="spellStart"/>
      <w:r>
        <w:rPr>
          <w:rFonts w:cs="Arial"/>
        </w:rPr>
        <w:t>Luconyope</w:t>
      </w:r>
      <w:proofErr w:type="spellEnd"/>
      <w:r>
        <w:rPr>
          <w:rFonts w:cs="Arial"/>
        </w:rPr>
        <w:t>, possibilite a formação de uma zona tampão. Com isso cria</w:t>
      </w:r>
      <w:r w:rsidR="00F610A2">
        <w:rPr>
          <w:rFonts w:cs="Arial"/>
        </w:rPr>
        <w:t>-</w:t>
      </w:r>
      <w:r>
        <w:rPr>
          <w:rFonts w:cs="Arial"/>
        </w:rPr>
        <w:t xml:space="preserve">se mecanismos de defesa que venham a impedir ou minimizar os avanços da agricultura migratória e o plantio de coca para dentro da </w:t>
      </w:r>
      <w:r>
        <w:rPr>
          <w:rFonts w:cs="Arial"/>
        </w:rPr>
        <w:lastRenderedPageBreak/>
        <w:t xml:space="preserve">(ACP) </w:t>
      </w:r>
      <w:proofErr w:type="spellStart"/>
      <w:r>
        <w:rPr>
          <w:rFonts w:cs="Arial"/>
        </w:rPr>
        <w:t>Luconyope</w:t>
      </w:r>
      <w:proofErr w:type="spellEnd"/>
      <w:r>
        <w:rPr>
          <w:rFonts w:cs="Arial"/>
        </w:rPr>
        <w:t xml:space="preserve">. Contendo o efeito de borda causado pela fragmentação do ecossistema em questões decorrentes das ações antrópicas supracitadas ao redor da (ACP) </w:t>
      </w:r>
      <w:proofErr w:type="spellStart"/>
      <w:r>
        <w:rPr>
          <w:rFonts w:cs="Arial"/>
        </w:rPr>
        <w:t>Luconyope</w:t>
      </w:r>
      <w:proofErr w:type="spellEnd"/>
      <w:r>
        <w:rPr>
          <w:rFonts w:cs="Arial"/>
        </w:rPr>
        <w:t xml:space="preserve">. </w:t>
      </w:r>
    </w:p>
    <w:p w:rsidR="00B72078" w:rsidRDefault="00B72078" w:rsidP="00B72078">
      <w:pPr>
        <w:rPr>
          <w:rFonts w:cs="Arial"/>
        </w:rPr>
      </w:pPr>
      <w:r>
        <w:rPr>
          <w:rFonts w:cs="Arial"/>
        </w:rPr>
        <w:t xml:space="preserve">Perante as dificuldades de encontrar alguns dados, que vão de encontro à problemática da área de estudo acarretando na facilidade de desenvolvimento do projeto e ainda dos futuros que poção ser desenvolvidos na área, recomenda-se a sugestão de estudos futuros tais como: </w:t>
      </w:r>
    </w:p>
    <w:p w:rsidR="00B72078" w:rsidRDefault="00B72078" w:rsidP="00B72078">
      <w:pPr>
        <w:numPr>
          <w:ilvl w:val="0"/>
          <w:numId w:val="28"/>
        </w:numPr>
        <w:ind w:left="0" w:firstLine="1134"/>
        <w:rPr>
          <w:rFonts w:cs="Arial"/>
        </w:rPr>
      </w:pPr>
      <w:r>
        <w:rPr>
          <w:rFonts w:cs="Arial"/>
        </w:rPr>
        <w:t>Estudos de caracterização dos solos da região;</w:t>
      </w:r>
    </w:p>
    <w:p w:rsidR="00B72078" w:rsidRDefault="00B72078" w:rsidP="00B72078">
      <w:pPr>
        <w:numPr>
          <w:ilvl w:val="0"/>
          <w:numId w:val="28"/>
        </w:numPr>
        <w:ind w:left="0" w:firstLine="1134"/>
        <w:rPr>
          <w:rFonts w:cs="Arial"/>
        </w:rPr>
      </w:pPr>
      <w:r>
        <w:rPr>
          <w:rFonts w:cs="Arial"/>
        </w:rPr>
        <w:t>Acompanhamento das áreas em recuperação;</w:t>
      </w:r>
    </w:p>
    <w:p w:rsidR="00B72078" w:rsidRDefault="00B72078" w:rsidP="00B72078">
      <w:pPr>
        <w:numPr>
          <w:ilvl w:val="0"/>
          <w:numId w:val="28"/>
        </w:numPr>
        <w:ind w:left="0" w:firstLine="1134"/>
        <w:rPr>
          <w:rFonts w:cs="Arial"/>
        </w:rPr>
      </w:pPr>
      <w:r>
        <w:rPr>
          <w:rFonts w:cs="Arial"/>
        </w:rPr>
        <w:t>A eficiência na utilização de técnicas de nucleação propostas por Reis, nos processos de recuperação ambiental;</w:t>
      </w:r>
    </w:p>
    <w:p w:rsidR="00B72078" w:rsidRDefault="00B72078" w:rsidP="00B72078">
      <w:pPr>
        <w:numPr>
          <w:ilvl w:val="0"/>
          <w:numId w:val="28"/>
        </w:numPr>
        <w:ind w:left="0" w:firstLine="1134"/>
        <w:rPr>
          <w:rFonts w:cs="Arial"/>
        </w:rPr>
      </w:pPr>
      <w:r>
        <w:rPr>
          <w:rFonts w:cs="Arial"/>
        </w:rPr>
        <w:t>Avaliar a regeneração natural como método de recuperação ambiental para esta zona;</w:t>
      </w:r>
    </w:p>
    <w:p w:rsidR="00B72078" w:rsidRDefault="00B72078" w:rsidP="00B72078">
      <w:pPr>
        <w:numPr>
          <w:ilvl w:val="0"/>
          <w:numId w:val="28"/>
        </w:numPr>
        <w:ind w:left="0" w:firstLine="1134"/>
        <w:rPr>
          <w:rFonts w:cs="Arial"/>
        </w:rPr>
      </w:pPr>
      <w:r>
        <w:rPr>
          <w:rFonts w:cs="Arial"/>
        </w:rPr>
        <w:t>Estudos da diversidade de espécies da fauna e flora.</w:t>
      </w:r>
    </w:p>
    <w:p w:rsidR="00455A5C" w:rsidRDefault="00455A5C" w:rsidP="00B72078">
      <w:pPr>
        <w:numPr>
          <w:ilvl w:val="0"/>
          <w:numId w:val="28"/>
        </w:numPr>
        <w:ind w:left="0" w:firstLine="1134"/>
        <w:rPr>
          <w:rFonts w:cs="Arial"/>
        </w:rPr>
      </w:pPr>
      <w:r>
        <w:rPr>
          <w:rFonts w:cs="Arial"/>
        </w:rPr>
        <w:t>Oficinas e capacitações</w:t>
      </w:r>
      <w:r w:rsidR="00D90C7F">
        <w:rPr>
          <w:rFonts w:cs="Arial"/>
        </w:rPr>
        <w:t xml:space="preserve"> </w:t>
      </w:r>
      <w:r>
        <w:rPr>
          <w:rFonts w:cs="Arial"/>
        </w:rPr>
        <w:t xml:space="preserve">com as comunidades </w:t>
      </w:r>
      <w:r w:rsidR="00D90C7F">
        <w:rPr>
          <w:rFonts w:cs="Arial"/>
        </w:rPr>
        <w:t xml:space="preserve">do </w:t>
      </w:r>
      <w:r w:rsidR="0052221D">
        <w:rPr>
          <w:rFonts w:cs="Arial"/>
        </w:rPr>
        <w:t xml:space="preserve">entorno da (ACP) </w:t>
      </w:r>
      <w:proofErr w:type="spellStart"/>
      <w:r w:rsidR="0052221D">
        <w:rPr>
          <w:rFonts w:cs="Arial"/>
        </w:rPr>
        <w:t>Luconyope</w:t>
      </w:r>
      <w:proofErr w:type="spellEnd"/>
      <w:r w:rsidR="0052221D">
        <w:rPr>
          <w:rFonts w:cs="Arial"/>
        </w:rPr>
        <w:t>, afim</w:t>
      </w:r>
      <w:r w:rsidR="00D90C7F">
        <w:rPr>
          <w:rFonts w:cs="Arial"/>
        </w:rPr>
        <w:t xml:space="preserve"> de fomentar o conhecimento de pr</w:t>
      </w:r>
      <w:r w:rsidR="0052221D">
        <w:rPr>
          <w:rFonts w:cs="Arial"/>
        </w:rPr>
        <w:t>á</w:t>
      </w:r>
      <w:r w:rsidR="00D90C7F">
        <w:rPr>
          <w:rFonts w:cs="Arial"/>
        </w:rPr>
        <w:t>ticas de recuperação ambiental e os processos responsáveis pela degradação da área.</w:t>
      </w:r>
    </w:p>
    <w:p w:rsidR="00D26453" w:rsidRDefault="00D26453" w:rsidP="00D26453">
      <w:pPr>
        <w:pStyle w:val="Ttulo"/>
        <w:ind w:firstLine="0"/>
        <w:jc w:val="both"/>
      </w:pPr>
    </w:p>
    <w:p w:rsidR="00D26453" w:rsidRDefault="00D26453" w:rsidP="00D26453">
      <w:pPr>
        <w:pStyle w:val="Ttulo"/>
        <w:ind w:firstLine="0"/>
        <w:jc w:val="both"/>
      </w:pPr>
    </w:p>
    <w:p w:rsidR="00D26453" w:rsidRDefault="00D26453" w:rsidP="00D26453">
      <w:pPr>
        <w:pStyle w:val="Ttulo"/>
        <w:ind w:firstLine="0"/>
        <w:jc w:val="both"/>
      </w:pPr>
    </w:p>
    <w:p w:rsidR="006636E7" w:rsidRPr="00925671" w:rsidRDefault="00600ED5" w:rsidP="00605B09">
      <w:pPr>
        <w:pStyle w:val="Ttulo1"/>
        <w:rPr>
          <w:lang w:val="pt-BR"/>
        </w:rPr>
      </w:pPr>
      <w:r w:rsidRPr="00925671">
        <w:rPr>
          <w:lang w:val="pt-BR"/>
        </w:rPr>
        <w:br w:type="page"/>
      </w:r>
      <w:bookmarkStart w:id="166" w:name="_Toc421657852"/>
      <w:r w:rsidR="006636E7" w:rsidRPr="00925671">
        <w:rPr>
          <w:lang w:val="pt-BR"/>
        </w:rPr>
        <w:lastRenderedPageBreak/>
        <w:t>REFERÊNCIAS</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FB66F6" w:rsidRPr="00600ED5" w:rsidRDefault="00FB66F6"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ABNT - ASSOCIAÇÃO BRASILEIRA DE NORMAS TÉCNICAS. </w:t>
      </w:r>
      <w:r w:rsidRPr="00600ED5">
        <w:rPr>
          <w:rFonts w:cs="Arial"/>
          <w:b/>
        </w:rPr>
        <w:t>NBR 13030</w:t>
      </w:r>
      <w:r w:rsidRPr="00600ED5">
        <w:rPr>
          <w:rFonts w:cs="Arial"/>
        </w:rPr>
        <w:t>: Elaboração e apresentação de projeto de reabilitação de áreas degradadas pela mineração. Rio de Janeiro, 1999.</w:t>
      </w:r>
    </w:p>
    <w:p w:rsidR="00600ED5" w:rsidRPr="00600ED5" w:rsidRDefault="00600ED5" w:rsidP="00600ED5">
      <w:pPr>
        <w:spacing w:line="240" w:lineRule="auto"/>
        <w:ind w:firstLine="0"/>
        <w:jc w:val="left"/>
        <w:rPr>
          <w:rFonts w:cs="Arial"/>
        </w:rPr>
      </w:pPr>
    </w:p>
    <w:p w:rsidR="002078D5" w:rsidRPr="00600ED5" w:rsidRDefault="002608C7" w:rsidP="00600ED5">
      <w:pPr>
        <w:spacing w:line="240" w:lineRule="auto"/>
        <w:ind w:firstLine="0"/>
        <w:jc w:val="left"/>
        <w:rPr>
          <w:rFonts w:cs="Arial"/>
        </w:rPr>
      </w:pPr>
      <w:r>
        <w:rPr>
          <w:rFonts w:cs="Arial"/>
        </w:rPr>
        <w:t xml:space="preserve">______.  </w:t>
      </w:r>
      <w:r w:rsidR="002078D5" w:rsidRPr="00600ED5">
        <w:rPr>
          <w:rFonts w:cs="Arial"/>
          <w:b/>
        </w:rPr>
        <w:t>Degradação do solo</w:t>
      </w:r>
      <w:r w:rsidR="002078D5" w:rsidRPr="00600ED5">
        <w:rPr>
          <w:rFonts w:cs="Arial"/>
        </w:rPr>
        <w:t>: terminologia, NBR 10.703. 1989</w:t>
      </w:r>
    </w:p>
    <w:p w:rsidR="002078D5" w:rsidRPr="00600ED5" w:rsidRDefault="002078D5" w:rsidP="00600ED5">
      <w:pPr>
        <w:spacing w:line="240" w:lineRule="auto"/>
        <w:ind w:firstLine="0"/>
        <w:jc w:val="left"/>
        <w:rPr>
          <w:rFonts w:cs="Arial"/>
        </w:rPr>
      </w:pPr>
      <w:r w:rsidRPr="00600ED5">
        <w:rPr>
          <w:rFonts w:cs="Arial"/>
        </w:rPr>
        <w:t xml:space="preserve">ASSOCIAÇÃO BRASILEIRA DE NORMAS TÉCNICAS. </w:t>
      </w:r>
      <w:r w:rsidRPr="00600ED5">
        <w:rPr>
          <w:rFonts w:cs="Arial"/>
          <w:b/>
          <w:bCs/>
        </w:rPr>
        <w:t>NBR 14724:</w:t>
      </w:r>
      <w:r w:rsidRPr="00600ED5">
        <w:rPr>
          <w:rFonts w:cs="Arial"/>
        </w:rPr>
        <w:t>2005 – Informação e documentação – Trabalhos acadêmicos – Apresentação. Rio de Janeiro, 2005.</w:t>
      </w:r>
    </w:p>
    <w:p w:rsidR="00600ED5" w:rsidRDefault="00600ED5" w:rsidP="00600ED5">
      <w:pPr>
        <w:spacing w:line="240" w:lineRule="auto"/>
        <w:ind w:firstLine="0"/>
        <w:jc w:val="left"/>
        <w:rPr>
          <w:rFonts w:cs="Arial"/>
        </w:rPr>
      </w:pPr>
    </w:p>
    <w:p w:rsidR="00B17813" w:rsidRDefault="00B17813" w:rsidP="00B17813">
      <w:pPr>
        <w:spacing w:line="240" w:lineRule="auto"/>
        <w:ind w:firstLine="0"/>
        <w:jc w:val="left"/>
        <w:rPr>
          <w:rFonts w:cs="Arial"/>
          <w:color w:val="000000"/>
          <w:shd w:val="clear" w:color="auto" w:fill="FFFFFF"/>
        </w:rPr>
      </w:pPr>
      <w:r w:rsidRPr="00600ED5">
        <w:rPr>
          <w:rFonts w:cs="Arial"/>
          <w:color w:val="000000"/>
          <w:shd w:val="clear" w:color="auto" w:fill="FFFFFF"/>
        </w:rPr>
        <w:t xml:space="preserve">BARRANCE, A; BEER, J; BOSHIER, D H et al. </w:t>
      </w:r>
      <w:proofErr w:type="spellStart"/>
      <w:r w:rsidRPr="00600ED5">
        <w:rPr>
          <w:rFonts w:cs="Arial"/>
          <w:b/>
          <w:color w:val="000000"/>
          <w:shd w:val="clear" w:color="auto" w:fill="FFFFFF"/>
        </w:rPr>
        <w:t>Arboles</w:t>
      </w:r>
      <w:proofErr w:type="spellEnd"/>
      <w:r w:rsidRPr="00600ED5">
        <w:rPr>
          <w:rFonts w:cs="Arial"/>
          <w:b/>
          <w:color w:val="000000"/>
          <w:shd w:val="clear" w:color="auto" w:fill="FFFFFF"/>
        </w:rPr>
        <w:t xml:space="preserve"> de </w:t>
      </w:r>
      <w:proofErr w:type="spellStart"/>
      <w:r w:rsidRPr="00600ED5">
        <w:rPr>
          <w:rFonts w:cs="Arial"/>
          <w:b/>
          <w:color w:val="000000"/>
          <w:shd w:val="clear" w:color="auto" w:fill="FFFFFF"/>
        </w:rPr>
        <w:t>Centroamerica</w:t>
      </w:r>
      <w:proofErr w:type="spellEnd"/>
      <w:r w:rsidRPr="00600ED5">
        <w:rPr>
          <w:rFonts w:cs="Arial"/>
          <w:b/>
          <w:color w:val="000000"/>
          <w:shd w:val="clear" w:color="auto" w:fill="FFFFFF"/>
        </w:rPr>
        <w:t xml:space="preserve">. </w:t>
      </w:r>
      <w:r w:rsidRPr="00600ED5">
        <w:rPr>
          <w:rFonts w:cs="Arial"/>
          <w:color w:val="000000"/>
          <w:shd w:val="clear" w:color="auto" w:fill="FFFFFF"/>
        </w:rPr>
        <w:t xml:space="preserve">Um Manual para </w:t>
      </w:r>
      <w:proofErr w:type="spellStart"/>
      <w:r w:rsidRPr="00600ED5">
        <w:rPr>
          <w:rFonts w:cs="Arial"/>
          <w:color w:val="000000"/>
          <w:shd w:val="clear" w:color="auto" w:fill="FFFFFF"/>
        </w:rPr>
        <w:t>Extensionistas</w:t>
      </w:r>
      <w:proofErr w:type="spellEnd"/>
      <w:r w:rsidRPr="00600ED5">
        <w:rPr>
          <w:rFonts w:cs="Arial"/>
          <w:color w:val="000000"/>
          <w:shd w:val="clear" w:color="auto" w:fill="FFFFFF"/>
        </w:rPr>
        <w:t>. OFI / CATIE. Out, 2003. p, 1077. Dispo</w:t>
      </w:r>
      <w:r>
        <w:rPr>
          <w:rFonts w:cs="Arial"/>
          <w:color w:val="000000"/>
          <w:shd w:val="clear" w:color="auto" w:fill="FFFFFF"/>
        </w:rPr>
        <w:t>nível em: &lt;</w:t>
      </w:r>
      <w:r w:rsidRPr="00600ED5">
        <w:rPr>
          <w:rFonts w:cs="Arial"/>
          <w:color w:val="000000"/>
          <w:shd w:val="clear" w:color="auto" w:fill="FFFFFF"/>
        </w:rPr>
        <w:t>http://orton.catie.ac.cr/repdoc/a11445e/a11445e.pdf&gt;</w:t>
      </w:r>
      <w:r>
        <w:rPr>
          <w:rFonts w:cs="Arial"/>
          <w:color w:val="000000"/>
          <w:shd w:val="clear" w:color="auto" w:fill="FFFFFF"/>
        </w:rPr>
        <w:t xml:space="preserve">. Acesso em: 13 </w:t>
      </w:r>
      <w:r w:rsidRPr="00600ED5">
        <w:rPr>
          <w:rFonts w:cs="Arial"/>
          <w:color w:val="000000"/>
          <w:shd w:val="clear" w:color="auto" w:fill="FFFFFF"/>
        </w:rPr>
        <w:t>abr</w:t>
      </w:r>
      <w:r>
        <w:rPr>
          <w:rFonts w:cs="Arial"/>
          <w:color w:val="000000"/>
          <w:shd w:val="clear" w:color="auto" w:fill="FFFFFF"/>
        </w:rPr>
        <w:t>.</w:t>
      </w:r>
      <w:r w:rsidRPr="00600ED5">
        <w:rPr>
          <w:rFonts w:cs="Arial"/>
          <w:color w:val="000000"/>
          <w:shd w:val="clear" w:color="auto" w:fill="FFFFFF"/>
        </w:rPr>
        <w:t xml:space="preserve"> 2015.</w:t>
      </w:r>
    </w:p>
    <w:p w:rsidR="00A651FE" w:rsidRDefault="00A651FE" w:rsidP="00B17813">
      <w:pPr>
        <w:spacing w:line="240" w:lineRule="auto"/>
        <w:ind w:firstLine="0"/>
        <w:jc w:val="left"/>
        <w:rPr>
          <w:rFonts w:cs="Arial"/>
          <w:color w:val="000000"/>
          <w:shd w:val="clear" w:color="auto" w:fill="FFFFFF"/>
        </w:rPr>
      </w:pPr>
    </w:p>
    <w:p w:rsidR="00A651FE" w:rsidRPr="005F6AFC" w:rsidRDefault="00A651FE" w:rsidP="00A651FE">
      <w:pPr>
        <w:spacing w:line="240" w:lineRule="auto"/>
        <w:ind w:firstLine="0"/>
        <w:jc w:val="left"/>
        <w:rPr>
          <w:rFonts w:cs="Arial"/>
        </w:rPr>
      </w:pPr>
      <w:r w:rsidRPr="005F6AFC">
        <w:rPr>
          <w:rFonts w:cs="Arial"/>
        </w:rPr>
        <w:t xml:space="preserve">BARETTA, </w:t>
      </w:r>
      <w:proofErr w:type="gramStart"/>
      <w:r w:rsidRPr="005F6AFC">
        <w:rPr>
          <w:rFonts w:cs="Arial"/>
        </w:rPr>
        <w:t>D.</w:t>
      </w:r>
      <w:proofErr w:type="gramEnd"/>
      <w:r w:rsidRPr="005F6AFC">
        <w:rPr>
          <w:rFonts w:cs="Arial"/>
        </w:rPr>
        <w:t>; SANTOS, J. C. P.; SEGAT, J. C.; GEREMIA, E. V.; OLIVEIRA FILHO, L. C. I</w:t>
      </w:r>
      <w:proofErr w:type="gramStart"/>
      <w:r w:rsidRPr="005F6AFC">
        <w:rPr>
          <w:rFonts w:cs="Arial"/>
        </w:rPr>
        <w:t>.;</w:t>
      </w:r>
      <w:proofErr w:type="gramEnd"/>
      <w:r w:rsidRPr="005F6AFC">
        <w:rPr>
          <w:rFonts w:cs="Arial"/>
        </w:rPr>
        <w:t xml:space="preserve"> ALVES, M. V. Fauna </w:t>
      </w:r>
      <w:proofErr w:type="spellStart"/>
      <w:r w:rsidRPr="005F6AFC">
        <w:rPr>
          <w:rFonts w:cs="Arial"/>
        </w:rPr>
        <w:t>edáfica</w:t>
      </w:r>
      <w:proofErr w:type="spellEnd"/>
      <w:r w:rsidRPr="005F6AFC">
        <w:rPr>
          <w:rFonts w:cs="Arial"/>
        </w:rPr>
        <w:t xml:space="preserve"> e qualidade do solo. In: KLAUBERG FILHO, O</w:t>
      </w:r>
      <w:proofErr w:type="gramStart"/>
      <w:r w:rsidRPr="005F6AFC">
        <w:rPr>
          <w:rFonts w:cs="Arial"/>
        </w:rPr>
        <w:t>.;</w:t>
      </w:r>
      <w:proofErr w:type="gramEnd"/>
      <w:r w:rsidRPr="005F6AFC">
        <w:rPr>
          <w:rFonts w:cs="Arial"/>
        </w:rPr>
        <w:t xml:space="preserve"> MAFRA, A. L.; GATIBONI, L. C. (Eds.). </w:t>
      </w:r>
      <w:r w:rsidRPr="00A651FE">
        <w:rPr>
          <w:rFonts w:cs="Arial"/>
        </w:rPr>
        <w:t>Tópicos em Ciência do Solo</w:t>
      </w:r>
      <w:r w:rsidRPr="005F6AFC">
        <w:rPr>
          <w:rFonts w:cs="Arial"/>
        </w:rPr>
        <w:t xml:space="preserve">, v. 7. Viçosa: Sociedade Brasileira de Ciência do Solo, 2011. </w:t>
      </w:r>
      <w:proofErr w:type="gramStart"/>
      <w:r w:rsidRPr="005F6AFC">
        <w:rPr>
          <w:rFonts w:cs="Arial"/>
        </w:rPr>
        <w:t>p.</w:t>
      </w:r>
      <w:proofErr w:type="gramEnd"/>
      <w:r w:rsidRPr="005F6AFC">
        <w:rPr>
          <w:rFonts w:cs="Arial"/>
        </w:rPr>
        <w:t xml:space="preserve"> 141-192.</w:t>
      </w:r>
    </w:p>
    <w:p w:rsidR="00B17813" w:rsidRPr="00600ED5" w:rsidRDefault="00B17813"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BARBIERI, E. 1998. Biodiversidade: </w:t>
      </w:r>
      <w:r w:rsidRPr="00600ED5">
        <w:rPr>
          <w:rFonts w:cs="Arial"/>
          <w:b/>
        </w:rPr>
        <w:t>Capitalismo verde ou ecologia social?</w:t>
      </w:r>
      <w:r w:rsidRPr="00600ED5">
        <w:rPr>
          <w:rFonts w:cs="Arial"/>
        </w:rPr>
        <w:t xml:space="preserve"> Editora Cidade Nova. São Paulo. 89p.</w:t>
      </w:r>
    </w:p>
    <w:p w:rsidR="00600ED5" w:rsidRPr="00600ED5" w:rsidRDefault="00600ED5" w:rsidP="00600ED5">
      <w:pPr>
        <w:spacing w:line="240" w:lineRule="auto"/>
        <w:ind w:firstLine="0"/>
        <w:jc w:val="left"/>
        <w:rPr>
          <w:rFonts w:cs="Arial"/>
        </w:rPr>
      </w:pPr>
    </w:p>
    <w:p w:rsidR="002078D5" w:rsidRPr="00600ED5" w:rsidRDefault="002608C7" w:rsidP="00600ED5">
      <w:pPr>
        <w:spacing w:line="240" w:lineRule="auto"/>
        <w:ind w:firstLine="0"/>
        <w:jc w:val="left"/>
        <w:rPr>
          <w:rFonts w:cs="Arial"/>
        </w:rPr>
      </w:pPr>
      <w:r w:rsidRPr="00600ED5">
        <w:rPr>
          <w:rFonts w:cs="Arial"/>
        </w:rPr>
        <w:t xml:space="preserve">BARBIERI, E. </w:t>
      </w:r>
      <w:r w:rsidR="002078D5" w:rsidRPr="002608C7">
        <w:rPr>
          <w:rFonts w:cs="Arial"/>
          <w:b/>
        </w:rPr>
        <w:t>B</w:t>
      </w:r>
      <w:r w:rsidRPr="002608C7">
        <w:rPr>
          <w:rFonts w:cs="Arial"/>
          <w:b/>
        </w:rPr>
        <w:t xml:space="preserve">iodiversidade: </w:t>
      </w:r>
      <w:r>
        <w:rPr>
          <w:rFonts w:cs="Arial"/>
        </w:rPr>
        <w:t>A</w:t>
      </w:r>
      <w:r w:rsidRPr="002608C7">
        <w:rPr>
          <w:rFonts w:cs="Arial"/>
        </w:rPr>
        <w:t xml:space="preserve"> variedade de vida no planeta terra</w:t>
      </w:r>
      <w:r>
        <w:rPr>
          <w:rFonts w:cs="Arial"/>
        </w:rPr>
        <w:t>.</w:t>
      </w:r>
      <w:r w:rsidR="002078D5" w:rsidRPr="00600ED5">
        <w:rPr>
          <w:rFonts w:cs="Arial"/>
        </w:rPr>
        <w:t>Unidade de Pesquisa e Desenvolvimento do Litoral Sul (Cananéia), do Centro Avançado de Pesquisa Tecnológica do Agronegócio do Pescado Marinho, Instituto de Pesca, APTA (Agência Paulista de Tecnologia dos Agronegócios), Secretaria de Agricultura e Abastecimento do Estado de São Paul</w:t>
      </w:r>
      <w:r>
        <w:rPr>
          <w:rFonts w:cs="Arial"/>
        </w:rPr>
        <w:t>o, abril 2010. Disponível em: &lt;</w:t>
      </w:r>
      <w:r w:rsidR="002078D5" w:rsidRPr="00600ED5">
        <w:rPr>
          <w:rFonts w:cs="Arial"/>
        </w:rPr>
        <w:t>ftp://ftp.sp.gov.br/ftppesca/biodiversidade.pdf&gt;</w:t>
      </w:r>
      <w:r>
        <w:rPr>
          <w:rFonts w:cs="Arial"/>
        </w:rPr>
        <w:t>.</w:t>
      </w:r>
      <w:r w:rsidR="002078D5" w:rsidRPr="00600ED5">
        <w:rPr>
          <w:rFonts w:cs="Arial"/>
        </w:rPr>
        <w:t xml:space="preserve"> Acesso em: 15 mar. 2015.</w:t>
      </w:r>
    </w:p>
    <w:p w:rsidR="00600ED5" w:rsidRPr="00077E00" w:rsidRDefault="00600ED5" w:rsidP="00600ED5">
      <w:pPr>
        <w:widowControl w:val="0"/>
        <w:spacing w:line="240" w:lineRule="auto"/>
        <w:ind w:firstLine="0"/>
        <w:jc w:val="left"/>
        <w:rPr>
          <w:rFonts w:cs="Arial"/>
        </w:rPr>
      </w:pPr>
    </w:p>
    <w:p w:rsidR="002078D5" w:rsidRPr="00600ED5" w:rsidRDefault="002608C7" w:rsidP="00600ED5">
      <w:pPr>
        <w:widowControl w:val="0"/>
        <w:spacing w:line="240" w:lineRule="auto"/>
        <w:ind w:firstLine="0"/>
        <w:jc w:val="left"/>
        <w:rPr>
          <w:rFonts w:cs="Arial"/>
          <w:lang w:val="es-MX"/>
        </w:rPr>
      </w:pPr>
      <w:r w:rsidRPr="00EF3BAE">
        <w:rPr>
          <w:rFonts w:cs="Arial"/>
        </w:rPr>
        <w:t>BRACK EGG, A</w:t>
      </w:r>
      <w:r w:rsidR="002078D5" w:rsidRPr="00EF3BAE">
        <w:rPr>
          <w:rFonts w:cs="Arial"/>
        </w:rPr>
        <w:t xml:space="preserve">. </w:t>
      </w:r>
      <w:r w:rsidRPr="00EF3BAE">
        <w:rPr>
          <w:rFonts w:cs="Arial"/>
          <w:b/>
        </w:rPr>
        <w:t xml:space="preserve">Biodiversidade en la Amazonia. </w:t>
      </w:r>
      <w:r w:rsidR="002078D5" w:rsidRPr="00600ED5">
        <w:rPr>
          <w:rFonts w:cs="Arial"/>
          <w:lang w:val="es-MX"/>
        </w:rPr>
        <w:t>Bosqu</w:t>
      </w:r>
      <w:r>
        <w:rPr>
          <w:rFonts w:cs="Arial"/>
          <w:lang w:val="es-MX"/>
        </w:rPr>
        <w:t xml:space="preserve">es y Desarrollo n°9: Lima, </w:t>
      </w:r>
      <w:proofErr w:type="spellStart"/>
      <w:r>
        <w:rPr>
          <w:rFonts w:cs="Arial"/>
          <w:lang w:val="es-MX"/>
        </w:rPr>
        <w:t>Peru</w:t>
      </w:r>
      <w:proofErr w:type="spellEnd"/>
      <w:r>
        <w:rPr>
          <w:rFonts w:cs="Arial"/>
          <w:lang w:val="es-MX"/>
        </w:rPr>
        <w:t>, 1997.</w:t>
      </w:r>
    </w:p>
    <w:p w:rsidR="00600ED5" w:rsidRPr="00077E00" w:rsidRDefault="00600ED5" w:rsidP="00600ED5">
      <w:pPr>
        <w:spacing w:line="240" w:lineRule="auto"/>
        <w:ind w:firstLine="0"/>
        <w:jc w:val="left"/>
        <w:rPr>
          <w:rFonts w:cs="Arial"/>
          <w:lang w:val="es-MX"/>
        </w:rPr>
      </w:pPr>
    </w:p>
    <w:p w:rsidR="002078D5" w:rsidRPr="00600ED5" w:rsidRDefault="002608C7" w:rsidP="00600ED5">
      <w:pPr>
        <w:spacing w:line="240" w:lineRule="auto"/>
        <w:ind w:firstLine="0"/>
        <w:jc w:val="left"/>
        <w:rPr>
          <w:rFonts w:cs="Arial"/>
        </w:rPr>
      </w:pPr>
      <w:r>
        <w:rPr>
          <w:rFonts w:cs="Arial"/>
          <w:lang w:val="es-MX"/>
        </w:rPr>
        <w:t>CHAMOCHUMBI, W.</w:t>
      </w:r>
      <w:r w:rsidR="002078D5" w:rsidRPr="00600ED5">
        <w:rPr>
          <w:rFonts w:cs="Arial"/>
          <w:lang w:val="es-MX"/>
        </w:rPr>
        <w:t xml:space="preserve"> </w:t>
      </w:r>
      <w:r w:rsidR="002078D5" w:rsidRPr="00600ED5">
        <w:rPr>
          <w:rFonts w:cs="Arial"/>
          <w:b/>
          <w:lang w:val="es-MX"/>
        </w:rPr>
        <w:t>La resiliencia</w:t>
      </w:r>
      <w:r>
        <w:rPr>
          <w:rFonts w:cs="Arial"/>
          <w:b/>
          <w:lang w:val="es-MX"/>
        </w:rPr>
        <w:t xml:space="preserve"> en el</w:t>
      </w:r>
      <w:r w:rsidR="002078D5" w:rsidRPr="00600ED5">
        <w:rPr>
          <w:rFonts w:cs="Arial"/>
          <w:b/>
          <w:lang w:val="es-MX"/>
        </w:rPr>
        <w:t xml:space="preserve"> d</w:t>
      </w:r>
      <w:r>
        <w:rPr>
          <w:rFonts w:cs="Arial"/>
          <w:b/>
          <w:lang w:val="es-MX"/>
        </w:rPr>
        <w:t>esarrollo</w:t>
      </w:r>
      <w:r w:rsidR="002078D5" w:rsidRPr="00600ED5">
        <w:rPr>
          <w:rFonts w:cs="Arial"/>
          <w:b/>
          <w:lang w:val="es-MX"/>
        </w:rPr>
        <w:t xml:space="preserve"> sostenible</w:t>
      </w:r>
      <w:r>
        <w:rPr>
          <w:rFonts w:cs="Arial"/>
          <w:lang w:val="es-MX"/>
        </w:rPr>
        <w:t>:</w:t>
      </w:r>
      <w:r w:rsidR="002078D5" w:rsidRPr="00600ED5">
        <w:rPr>
          <w:rFonts w:cs="Arial"/>
          <w:lang w:val="es-MX"/>
        </w:rPr>
        <w:t xml:space="preserve"> algunas consideraciones teóricas</w:t>
      </w:r>
      <w:r>
        <w:rPr>
          <w:rFonts w:cs="Arial"/>
          <w:lang w:val="es-MX"/>
        </w:rPr>
        <w:t xml:space="preserve"> en el campo social</w:t>
      </w:r>
      <w:r w:rsidR="002078D5" w:rsidRPr="00600ED5">
        <w:rPr>
          <w:rFonts w:cs="Arial"/>
          <w:lang w:val="es-MX"/>
        </w:rPr>
        <w:t xml:space="preserve"> y ambiental. </w:t>
      </w:r>
      <w:r>
        <w:rPr>
          <w:rFonts w:cs="Arial"/>
        </w:rPr>
        <w:t xml:space="preserve">Lima, </w:t>
      </w:r>
      <w:proofErr w:type="spellStart"/>
      <w:r>
        <w:rPr>
          <w:rFonts w:cs="Arial"/>
        </w:rPr>
        <w:t>Perú</w:t>
      </w:r>
      <w:proofErr w:type="spellEnd"/>
      <w:r>
        <w:rPr>
          <w:rFonts w:cs="Arial"/>
        </w:rPr>
        <w:t>, 2005.</w:t>
      </w:r>
    </w:p>
    <w:p w:rsidR="00600ED5" w:rsidRPr="00600ED5" w:rsidRDefault="00600ED5" w:rsidP="00600ED5">
      <w:pPr>
        <w:spacing w:line="240" w:lineRule="auto"/>
        <w:ind w:firstLine="0"/>
        <w:jc w:val="left"/>
        <w:rPr>
          <w:rFonts w:cs="Arial"/>
        </w:rPr>
      </w:pPr>
    </w:p>
    <w:p w:rsidR="002078D5" w:rsidRPr="00600ED5" w:rsidRDefault="002608C7" w:rsidP="00600ED5">
      <w:pPr>
        <w:spacing w:line="240" w:lineRule="auto"/>
        <w:ind w:firstLine="0"/>
        <w:jc w:val="left"/>
        <w:rPr>
          <w:rFonts w:cs="Arial"/>
        </w:rPr>
      </w:pPr>
      <w:r>
        <w:rPr>
          <w:rFonts w:cs="Arial"/>
        </w:rPr>
        <w:t>CITADINI-ZANETE, V;</w:t>
      </w:r>
      <w:r w:rsidR="002078D5" w:rsidRPr="00600ED5">
        <w:rPr>
          <w:rFonts w:cs="Arial"/>
        </w:rPr>
        <w:t xml:space="preserve"> BACK, M</w:t>
      </w:r>
      <w:r>
        <w:rPr>
          <w:rFonts w:cs="Arial"/>
        </w:rPr>
        <w:t>;</w:t>
      </w:r>
      <w:r w:rsidR="002078D5" w:rsidRPr="00600ED5">
        <w:rPr>
          <w:rFonts w:cs="Arial"/>
        </w:rPr>
        <w:t xml:space="preserve"> SANTOS, R. dos. Reabilitação de áreas degradadas pela mineração de carvão a céu aberto no sul de Santa Catarina. In: ALBA, J. M. F. </w:t>
      </w:r>
      <w:r w:rsidR="002078D5" w:rsidRPr="00600ED5">
        <w:rPr>
          <w:rFonts w:cs="Arial"/>
          <w:b/>
        </w:rPr>
        <w:t>Recuperação de áreas mineradas:</w:t>
      </w:r>
      <w:r w:rsidR="002078D5" w:rsidRPr="00600ED5">
        <w:rPr>
          <w:rFonts w:cs="Arial"/>
        </w:rPr>
        <w:t xml:space="preserve"> a visão dos especialistas brasileiros. Pelotas: Embrapa Clima Temperado, p. 187-199. 2007.</w:t>
      </w:r>
    </w:p>
    <w:p w:rsidR="00600ED5" w:rsidRPr="00600ED5" w:rsidRDefault="00600ED5" w:rsidP="00600ED5">
      <w:pPr>
        <w:autoSpaceDE w:val="0"/>
        <w:autoSpaceDN w:val="0"/>
        <w:adjustRightInd w:val="0"/>
        <w:spacing w:line="240" w:lineRule="auto"/>
        <w:ind w:firstLine="0"/>
        <w:jc w:val="left"/>
        <w:rPr>
          <w:rFonts w:cs="Arial"/>
        </w:rPr>
      </w:pPr>
    </w:p>
    <w:p w:rsidR="002078D5" w:rsidRPr="00600ED5" w:rsidRDefault="002078D5" w:rsidP="00600ED5">
      <w:pPr>
        <w:autoSpaceDE w:val="0"/>
        <w:autoSpaceDN w:val="0"/>
        <w:adjustRightInd w:val="0"/>
        <w:spacing w:line="240" w:lineRule="auto"/>
        <w:ind w:firstLine="0"/>
        <w:jc w:val="left"/>
        <w:rPr>
          <w:rFonts w:cs="Arial"/>
        </w:rPr>
      </w:pPr>
      <w:r w:rsidRPr="00600ED5">
        <w:rPr>
          <w:rFonts w:cs="Arial"/>
        </w:rPr>
        <w:t xml:space="preserve">CITADINI-ZANETTE, V. Diagnóstico ambiental da região carbonífera no Sul de Santa Catarina: Recuperação de áreas degradadas pela mineração de carvão. </w:t>
      </w:r>
      <w:r w:rsidRPr="00600ED5">
        <w:rPr>
          <w:rFonts w:cs="Arial"/>
          <w:b/>
          <w:bCs/>
        </w:rPr>
        <w:t>Revista de Tecnologia e Ambiente</w:t>
      </w:r>
      <w:r w:rsidRPr="00600ED5">
        <w:rPr>
          <w:rFonts w:cs="Arial"/>
        </w:rPr>
        <w:t>. Criciúma, v. 5, n. 2, p. 51-62, 1999.</w:t>
      </w:r>
    </w:p>
    <w:p w:rsidR="00600ED5" w:rsidRPr="00600ED5" w:rsidRDefault="00600ED5"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CONABIO. </w:t>
      </w:r>
      <w:proofErr w:type="spellStart"/>
      <w:r w:rsidRPr="00600ED5">
        <w:rPr>
          <w:rFonts w:cs="Arial"/>
          <w:b/>
          <w:i/>
        </w:rPr>
        <w:t>Swietenia</w:t>
      </w:r>
      <w:proofErr w:type="spellEnd"/>
      <w:r w:rsidRPr="00600ED5">
        <w:rPr>
          <w:rFonts w:cs="Arial"/>
          <w:b/>
          <w:i/>
        </w:rPr>
        <w:t xml:space="preserve"> </w:t>
      </w:r>
      <w:proofErr w:type="spellStart"/>
      <w:r w:rsidRPr="00600ED5">
        <w:rPr>
          <w:rFonts w:cs="Arial"/>
          <w:b/>
          <w:i/>
        </w:rPr>
        <w:t>macrophylla</w:t>
      </w:r>
      <w:proofErr w:type="spellEnd"/>
      <w:r w:rsidRPr="00600ED5">
        <w:rPr>
          <w:rFonts w:cs="Arial"/>
          <w:b/>
          <w:i/>
        </w:rPr>
        <w:t xml:space="preserve"> King </w:t>
      </w:r>
      <w:r w:rsidRPr="00600ED5">
        <w:rPr>
          <w:rFonts w:cs="Arial"/>
          <w:b/>
        </w:rPr>
        <w:t>1986</w:t>
      </w:r>
      <w:r w:rsidRPr="00600ED5">
        <w:rPr>
          <w:rFonts w:cs="Arial"/>
          <w:i/>
        </w:rPr>
        <w:t xml:space="preserve">. </w:t>
      </w:r>
      <w:proofErr w:type="spellStart"/>
      <w:r w:rsidRPr="00600ED5">
        <w:rPr>
          <w:rFonts w:cs="Arial"/>
        </w:rPr>
        <w:t>Disponivel</w:t>
      </w:r>
      <w:proofErr w:type="spellEnd"/>
      <w:r w:rsidRPr="00600ED5">
        <w:rPr>
          <w:rFonts w:cs="Arial"/>
          <w:i/>
        </w:rPr>
        <w:t xml:space="preserve"> </w:t>
      </w:r>
      <w:r w:rsidRPr="00600ED5">
        <w:rPr>
          <w:rFonts w:cs="Arial"/>
        </w:rPr>
        <w:t>em</w:t>
      </w:r>
      <w:r w:rsidRPr="00600ED5">
        <w:rPr>
          <w:rFonts w:cs="Arial"/>
          <w:i/>
        </w:rPr>
        <w:t>: &lt;</w:t>
      </w:r>
      <w:r w:rsidRPr="00600ED5">
        <w:rPr>
          <w:rFonts w:cs="Arial"/>
        </w:rPr>
        <w:t>http://www.conabio.gob.mx/conocimiento/info_especies/arboles/doctos/37-melia5m.pdf&gt;. Acesso em: 15 mar</w:t>
      </w:r>
      <w:r w:rsidR="002608C7">
        <w:rPr>
          <w:rFonts w:cs="Arial"/>
        </w:rPr>
        <w:t>.</w:t>
      </w:r>
      <w:r w:rsidRPr="00600ED5">
        <w:rPr>
          <w:rFonts w:cs="Arial"/>
        </w:rPr>
        <w:t xml:space="preserve"> 2015.</w:t>
      </w:r>
    </w:p>
    <w:p w:rsidR="00600ED5" w:rsidRPr="00077E00" w:rsidRDefault="00600ED5" w:rsidP="00600ED5">
      <w:pPr>
        <w:autoSpaceDE w:val="0"/>
        <w:autoSpaceDN w:val="0"/>
        <w:adjustRightInd w:val="0"/>
        <w:spacing w:line="240" w:lineRule="auto"/>
        <w:ind w:firstLine="0"/>
        <w:jc w:val="left"/>
        <w:rPr>
          <w:rFonts w:cs="Arial"/>
        </w:rPr>
      </w:pPr>
    </w:p>
    <w:p w:rsidR="00B17813" w:rsidRPr="00600ED5" w:rsidRDefault="00B17813" w:rsidP="00B17813">
      <w:pPr>
        <w:spacing w:line="240" w:lineRule="auto"/>
        <w:ind w:firstLine="0"/>
        <w:jc w:val="left"/>
        <w:rPr>
          <w:rFonts w:cs="Arial"/>
          <w:color w:val="000000"/>
          <w:shd w:val="clear" w:color="auto" w:fill="FFFFFF"/>
        </w:rPr>
      </w:pPr>
      <w:r w:rsidRPr="00077E00">
        <w:rPr>
          <w:rFonts w:cs="Arial"/>
        </w:rPr>
        <w:lastRenderedPageBreak/>
        <w:t xml:space="preserve">CONAFOR. </w:t>
      </w:r>
      <w:proofErr w:type="spellStart"/>
      <w:r w:rsidRPr="00077E00">
        <w:rPr>
          <w:rFonts w:cs="Arial"/>
          <w:b/>
        </w:rPr>
        <w:t>Prácticas</w:t>
      </w:r>
      <w:proofErr w:type="spellEnd"/>
      <w:r w:rsidRPr="00077E00">
        <w:rPr>
          <w:rFonts w:cs="Arial"/>
          <w:b/>
        </w:rPr>
        <w:t xml:space="preserve"> de </w:t>
      </w:r>
      <w:proofErr w:type="spellStart"/>
      <w:r w:rsidRPr="00077E00">
        <w:rPr>
          <w:rFonts w:cs="Arial"/>
          <w:b/>
        </w:rPr>
        <w:t>reforestación</w:t>
      </w:r>
      <w:proofErr w:type="spellEnd"/>
      <w:r w:rsidRPr="00077E00">
        <w:rPr>
          <w:rFonts w:cs="Arial"/>
        </w:rPr>
        <w:t xml:space="preserve">. </w:t>
      </w:r>
      <w:r w:rsidRPr="00600ED5">
        <w:rPr>
          <w:rFonts w:cs="Arial"/>
        </w:rPr>
        <w:t xml:space="preserve">Manual básico, </w:t>
      </w:r>
      <w:proofErr w:type="spellStart"/>
      <w:r w:rsidRPr="00600ED5">
        <w:rPr>
          <w:rFonts w:cs="Arial"/>
        </w:rPr>
        <w:t>primera</w:t>
      </w:r>
      <w:proofErr w:type="spellEnd"/>
      <w:r w:rsidRPr="00600ED5">
        <w:rPr>
          <w:rFonts w:cs="Arial"/>
        </w:rPr>
        <w:t xml:space="preserve"> </w:t>
      </w:r>
      <w:proofErr w:type="spellStart"/>
      <w:r w:rsidRPr="00600ED5">
        <w:rPr>
          <w:rFonts w:cs="Arial"/>
        </w:rPr>
        <w:t>edición</w:t>
      </w:r>
      <w:proofErr w:type="spellEnd"/>
      <w:r w:rsidRPr="00600ED5">
        <w:rPr>
          <w:rFonts w:cs="Arial"/>
        </w:rPr>
        <w:t xml:space="preserve">, 2010. p. 62. Disponível em: </w:t>
      </w:r>
      <w:r w:rsidRPr="00600ED5">
        <w:rPr>
          <w:rFonts w:cs="Arial"/>
          <w:color w:val="000000"/>
          <w:shd w:val="clear" w:color="auto" w:fill="FFFFFF"/>
        </w:rPr>
        <w:t>&lt;</w:t>
      </w:r>
      <w:r w:rsidRPr="00600ED5">
        <w:rPr>
          <w:rFonts w:cs="Arial"/>
        </w:rPr>
        <w:t>http://www.conafor.gob.mx/BIBLIOTECA/MANUAL_PRACTICAS_DE_REFORESTACION.PDF</w:t>
      </w:r>
      <w:r w:rsidRPr="00600ED5">
        <w:rPr>
          <w:rFonts w:cs="Arial"/>
          <w:color w:val="000000"/>
          <w:shd w:val="clear" w:color="auto" w:fill="FFFFFF"/>
        </w:rPr>
        <w:t>&gt;</w:t>
      </w:r>
      <w:r>
        <w:rPr>
          <w:rFonts w:cs="Arial"/>
          <w:color w:val="000000"/>
          <w:shd w:val="clear" w:color="auto" w:fill="FFFFFF"/>
        </w:rPr>
        <w:t>. Acesso em: 11</w:t>
      </w:r>
      <w:r w:rsidRPr="00600ED5">
        <w:rPr>
          <w:rFonts w:cs="Arial"/>
          <w:color w:val="000000"/>
          <w:shd w:val="clear" w:color="auto" w:fill="FFFFFF"/>
        </w:rPr>
        <w:t xml:space="preserve"> abr</w:t>
      </w:r>
      <w:r>
        <w:rPr>
          <w:rFonts w:cs="Arial"/>
          <w:color w:val="000000"/>
          <w:shd w:val="clear" w:color="auto" w:fill="FFFFFF"/>
        </w:rPr>
        <w:t>.</w:t>
      </w:r>
      <w:r w:rsidRPr="00600ED5">
        <w:rPr>
          <w:rFonts w:cs="Arial"/>
          <w:color w:val="000000"/>
          <w:shd w:val="clear" w:color="auto" w:fill="FFFFFF"/>
        </w:rPr>
        <w:t xml:space="preserve"> 2015.</w:t>
      </w:r>
    </w:p>
    <w:p w:rsidR="00B17813" w:rsidRPr="00077E00" w:rsidRDefault="00B17813" w:rsidP="00600ED5">
      <w:pPr>
        <w:autoSpaceDE w:val="0"/>
        <w:autoSpaceDN w:val="0"/>
        <w:adjustRightInd w:val="0"/>
        <w:spacing w:line="240" w:lineRule="auto"/>
        <w:ind w:firstLine="0"/>
        <w:jc w:val="left"/>
        <w:rPr>
          <w:rFonts w:cs="Arial"/>
        </w:rPr>
      </w:pPr>
    </w:p>
    <w:p w:rsidR="002078D5" w:rsidRPr="00600ED5" w:rsidRDefault="002608C7" w:rsidP="00600ED5">
      <w:pPr>
        <w:autoSpaceDE w:val="0"/>
        <w:autoSpaceDN w:val="0"/>
        <w:adjustRightInd w:val="0"/>
        <w:spacing w:line="240" w:lineRule="auto"/>
        <w:ind w:firstLine="0"/>
        <w:jc w:val="left"/>
        <w:rPr>
          <w:rFonts w:cs="Arial"/>
        </w:rPr>
      </w:pPr>
      <w:r w:rsidRPr="00077E00">
        <w:rPr>
          <w:rFonts w:cs="Arial"/>
        </w:rPr>
        <w:t xml:space="preserve">CONAM. </w:t>
      </w:r>
      <w:proofErr w:type="spellStart"/>
      <w:r w:rsidRPr="00077E00">
        <w:rPr>
          <w:rFonts w:cs="Arial"/>
        </w:rPr>
        <w:t>Consejo</w:t>
      </w:r>
      <w:proofErr w:type="spellEnd"/>
      <w:r w:rsidRPr="00077E00">
        <w:rPr>
          <w:rFonts w:cs="Arial"/>
        </w:rPr>
        <w:t xml:space="preserve"> Nacional </w:t>
      </w:r>
      <w:proofErr w:type="spellStart"/>
      <w:r w:rsidRPr="00077E00">
        <w:rPr>
          <w:rFonts w:cs="Arial"/>
        </w:rPr>
        <w:t>del</w:t>
      </w:r>
      <w:proofErr w:type="spellEnd"/>
      <w:r w:rsidRPr="00077E00">
        <w:rPr>
          <w:rFonts w:cs="Arial"/>
        </w:rPr>
        <w:t xml:space="preserve"> Ambiente. </w:t>
      </w:r>
      <w:proofErr w:type="spellStart"/>
      <w:r w:rsidR="002078D5" w:rsidRPr="00600ED5">
        <w:rPr>
          <w:rFonts w:cs="Arial"/>
        </w:rPr>
        <w:t>Perú</w:t>
      </w:r>
      <w:proofErr w:type="spellEnd"/>
      <w:r w:rsidR="002078D5" w:rsidRPr="00600ED5">
        <w:rPr>
          <w:rFonts w:cs="Arial"/>
        </w:rPr>
        <w:t xml:space="preserve">: </w:t>
      </w:r>
      <w:r w:rsidR="002078D5" w:rsidRPr="00600ED5">
        <w:rPr>
          <w:rFonts w:cs="Arial"/>
          <w:b/>
        </w:rPr>
        <w:t>Estratégia Nacional sobre Diversidade Biológica</w:t>
      </w:r>
      <w:r w:rsidR="002078D5" w:rsidRPr="00600ED5">
        <w:rPr>
          <w:rFonts w:cs="Arial"/>
        </w:rPr>
        <w:t xml:space="preserve">. Autores: Sánchez, S. Llosa, G, </w:t>
      </w:r>
      <w:proofErr w:type="spellStart"/>
      <w:r w:rsidR="002078D5" w:rsidRPr="00600ED5">
        <w:rPr>
          <w:rFonts w:cs="Arial"/>
        </w:rPr>
        <w:t>Pulido</w:t>
      </w:r>
      <w:proofErr w:type="spellEnd"/>
      <w:r w:rsidR="002078D5" w:rsidRPr="00600ED5">
        <w:rPr>
          <w:rFonts w:cs="Arial"/>
        </w:rPr>
        <w:t>, V.</w:t>
      </w:r>
      <w:r>
        <w:rPr>
          <w:rFonts w:cs="Arial"/>
        </w:rPr>
        <w:t xml:space="preserve">, Del Rio, M. L, Rueda D. Lima. </w:t>
      </w:r>
      <w:r w:rsidRPr="00077E00">
        <w:rPr>
          <w:rFonts w:cs="Arial"/>
        </w:rPr>
        <w:t>2001a.</w:t>
      </w:r>
    </w:p>
    <w:p w:rsidR="00600ED5" w:rsidRPr="00600ED5" w:rsidRDefault="00600ED5" w:rsidP="00600ED5">
      <w:pPr>
        <w:autoSpaceDE w:val="0"/>
        <w:autoSpaceDN w:val="0"/>
        <w:adjustRightInd w:val="0"/>
        <w:spacing w:line="240" w:lineRule="auto"/>
        <w:ind w:firstLine="0"/>
        <w:jc w:val="left"/>
        <w:rPr>
          <w:rFonts w:cs="Arial"/>
        </w:rPr>
      </w:pPr>
    </w:p>
    <w:p w:rsidR="002078D5" w:rsidRPr="00077E00" w:rsidRDefault="002608C7" w:rsidP="00600ED5">
      <w:pPr>
        <w:autoSpaceDE w:val="0"/>
        <w:autoSpaceDN w:val="0"/>
        <w:adjustRightInd w:val="0"/>
        <w:spacing w:line="240" w:lineRule="auto"/>
        <w:ind w:firstLine="0"/>
        <w:jc w:val="left"/>
        <w:rPr>
          <w:rFonts w:cs="Arial"/>
          <w:lang w:val="es-MX"/>
        </w:rPr>
      </w:pPr>
      <w:r w:rsidRPr="00077E00">
        <w:rPr>
          <w:rFonts w:cs="Arial"/>
          <w:lang w:val="es-MX"/>
        </w:rPr>
        <w:t xml:space="preserve">CONAM. Consejo Nacional del Ambiente </w:t>
      </w:r>
      <w:r w:rsidR="002078D5" w:rsidRPr="00077E00">
        <w:rPr>
          <w:rFonts w:cs="Arial"/>
          <w:lang w:val="es-MX"/>
        </w:rPr>
        <w:t xml:space="preserve">(2001b). </w:t>
      </w:r>
      <w:r w:rsidR="002078D5" w:rsidRPr="00600ED5">
        <w:rPr>
          <w:rFonts w:cs="Arial"/>
          <w:lang w:val="es-MX"/>
        </w:rPr>
        <w:t xml:space="preserve">Perú: </w:t>
      </w:r>
      <w:r w:rsidR="002078D5" w:rsidRPr="00600ED5">
        <w:rPr>
          <w:rFonts w:cs="Arial"/>
          <w:b/>
          <w:lang w:val="es-MX"/>
        </w:rPr>
        <w:t xml:space="preserve">Primera Comunicación Nacional del Perú a la Convención Nacional sobre Cambio </w:t>
      </w:r>
      <w:proofErr w:type="spellStart"/>
      <w:r w:rsidR="002078D5" w:rsidRPr="00600ED5">
        <w:rPr>
          <w:rFonts w:cs="Arial"/>
          <w:b/>
          <w:lang w:val="es-MX"/>
        </w:rPr>
        <w:t>Climatico</w:t>
      </w:r>
      <w:proofErr w:type="spellEnd"/>
      <w:r w:rsidR="002078D5" w:rsidRPr="00600ED5">
        <w:rPr>
          <w:rFonts w:cs="Arial"/>
          <w:b/>
          <w:lang w:val="es-MX"/>
        </w:rPr>
        <w:t xml:space="preserve">. </w:t>
      </w:r>
      <w:r w:rsidR="002078D5" w:rsidRPr="00600ED5">
        <w:rPr>
          <w:rFonts w:cs="Arial"/>
          <w:lang w:val="es-MX"/>
        </w:rPr>
        <w:t xml:space="preserve">. </w:t>
      </w:r>
      <w:r w:rsidRPr="00077E00">
        <w:rPr>
          <w:rFonts w:cs="Arial"/>
          <w:lang w:val="es-MX"/>
        </w:rPr>
        <w:t>Lima. 2001b.</w:t>
      </w:r>
    </w:p>
    <w:p w:rsidR="002608C7" w:rsidRPr="00077E00" w:rsidRDefault="002608C7" w:rsidP="00600ED5">
      <w:pPr>
        <w:spacing w:line="240" w:lineRule="auto"/>
        <w:ind w:firstLine="0"/>
        <w:jc w:val="left"/>
        <w:rPr>
          <w:rFonts w:cs="Arial"/>
          <w:lang w:val="es-MX"/>
        </w:rPr>
      </w:pPr>
    </w:p>
    <w:p w:rsidR="002078D5" w:rsidRPr="00600ED5" w:rsidRDefault="002078D5" w:rsidP="00600ED5">
      <w:pPr>
        <w:spacing w:line="240" w:lineRule="auto"/>
        <w:ind w:firstLine="0"/>
        <w:jc w:val="left"/>
        <w:rPr>
          <w:rFonts w:cs="Arial"/>
        </w:rPr>
      </w:pPr>
      <w:r w:rsidRPr="00077E00">
        <w:rPr>
          <w:rFonts w:cs="Arial"/>
          <w:lang w:val="es-MX"/>
        </w:rPr>
        <w:t xml:space="preserve">DARIO, F.R. </w:t>
      </w:r>
      <w:proofErr w:type="spellStart"/>
      <w:r w:rsidRPr="00077E00">
        <w:rPr>
          <w:rFonts w:cs="Arial"/>
          <w:b/>
          <w:lang w:val="es-MX"/>
        </w:rPr>
        <w:t>Influência</w:t>
      </w:r>
      <w:proofErr w:type="spellEnd"/>
      <w:r w:rsidRPr="00077E00">
        <w:rPr>
          <w:rFonts w:cs="Arial"/>
          <w:b/>
          <w:lang w:val="es-MX"/>
        </w:rPr>
        <w:t xml:space="preserve"> de corredor </w:t>
      </w:r>
      <w:proofErr w:type="spellStart"/>
      <w:r w:rsidRPr="00077E00">
        <w:rPr>
          <w:rFonts w:cs="Arial"/>
          <w:b/>
          <w:lang w:val="es-MX"/>
        </w:rPr>
        <w:t>florestal</w:t>
      </w:r>
      <w:proofErr w:type="spellEnd"/>
      <w:r w:rsidRPr="00077E00">
        <w:rPr>
          <w:rFonts w:cs="Arial"/>
          <w:b/>
          <w:lang w:val="es-MX"/>
        </w:rPr>
        <w:t xml:space="preserve"> entre fragmentos de Mata </w:t>
      </w:r>
      <w:proofErr w:type="spellStart"/>
      <w:r w:rsidRPr="00077E00">
        <w:rPr>
          <w:rFonts w:cs="Arial"/>
          <w:b/>
          <w:lang w:val="es-MX"/>
        </w:rPr>
        <w:t>Atlântica</w:t>
      </w:r>
      <w:proofErr w:type="spellEnd"/>
      <w:r w:rsidRPr="00077E00">
        <w:rPr>
          <w:rFonts w:cs="Arial"/>
          <w:b/>
          <w:lang w:val="es-MX"/>
        </w:rPr>
        <w:t xml:space="preserve"> utilizando-se a avifauna como indicador ecológico.</w:t>
      </w:r>
      <w:r w:rsidRPr="00077E00">
        <w:rPr>
          <w:rFonts w:cs="Arial"/>
          <w:lang w:val="es-MX"/>
        </w:rPr>
        <w:t xml:space="preserve"> </w:t>
      </w:r>
      <w:r w:rsidRPr="00600ED5">
        <w:rPr>
          <w:rFonts w:cs="Arial"/>
        </w:rPr>
        <w:t>Dissertação (Mestrado) Universidade de São Paulo. Piracicaba: USP, 1999.Disponível em: &lt;http://es.wikipedia.org/wiki/Fondo_Mundial_p</w:t>
      </w:r>
      <w:r w:rsidR="002608C7">
        <w:rPr>
          <w:rFonts w:cs="Arial"/>
        </w:rPr>
        <w:t xml:space="preserve">ara_la_Naturaleza&gt;. Acesso em: 6 </w:t>
      </w:r>
      <w:r w:rsidRPr="00600ED5">
        <w:rPr>
          <w:rFonts w:cs="Arial"/>
        </w:rPr>
        <w:t>mar</w:t>
      </w:r>
      <w:r w:rsidR="002608C7">
        <w:rPr>
          <w:rFonts w:cs="Arial"/>
        </w:rPr>
        <w:t>.</w:t>
      </w:r>
      <w:r w:rsidRPr="00600ED5">
        <w:rPr>
          <w:rFonts w:cs="Arial"/>
        </w:rPr>
        <w:t xml:space="preserve"> 2015.</w:t>
      </w:r>
    </w:p>
    <w:p w:rsidR="00600ED5" w:rsidRPr="00600ED5" w:rsidRDefault="00600ED5"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EMBRAPA</w:t>
      </w:r>
      <w:r w:rsidR="002608C7">
        <w:rPr>
          <w:rFonts w:cs="Arial"/>
        </w:rPr>
        <w:t>.</w:t>
      </w:r>
      <w:r w:rsidRPr="00600ED5">
        <w:rPr>
          <w:rFonts w:cs="Arial"/>
        </w:rPr>
        <w:t xml:space="preserve"> Meio Ambiente. </w:t>
      </w:r>
      <w:r w:rsidRPr="00600ED5">
        <w:rPr>
          <w:rFonts w:cs="Arial"/>
          <w:b/>
        </w:rPr>
        <w:t>Recuperação de Áreas Degradadas</w:t>
      </w:r>
      <w:r w:rsidR="002608C7">
        <w:rPr>
          <w:rFonts w:cs="Arial"/>
          <w:b/>
        </w:rPr>
        <w:t>.</w:t>
      </w:r>
      <w:r w:rsidRPr="00600ED5">
        <w:rPr>
          <w:rFonts w:cs="Arial"/>
        </w:rPr>
        <w:t xml:space="preserve"> 2008. Disponível em:</w:t>
      </w:r>
      <w:r w:rsidR="002608C7">
        <w:rPr>
          <w:rFonts w:cs="Arial"/>
        </w:rPr>
        <w:t xml:space="preserve"> </w:t>
      </w:r>
      <w:r w:rsidRPr="00600ED5">
        <w:rPr>
          <w:rFonts w:cs="Arial"/>
        </w:rPr>
        <w:t>&lt;http://www.cnpma.embrapa.br/unidade/index.php3?id=229&amp;func=unid&gt;. Acesso em</w:t>
      </w:r>
      <w:r w:rsidR="002608C7">
        <w:rPr>
          <w:rFonts w:cs="Arial"/>
        </w:rPr>
        <w:t>:</w:t>
      </w:r>
      <w:r w:rsidRPr="00600ED5">
        <w:rPr>
          <w:rFonts w:cs="Arial"/>
        </w:rPr>
        <w:t xml:space="preserve"> </w:t>
      </w:r>
      <w:r w:rsidR="002608C7">
        <w:rPr>
          <w:rFonts w:cs="Arial"/>
        </w:rPr>
        <w:t>6</w:t>
      </w:r>
      <w:r w:rsidRPr="00600ED5">
        <w:rPr>
          <w:rFonts w:cs="Arial"/>
        </w:rPr>
        <w:t xml:space="preserve"> mar</w:t>
      </w:r>
      <w:r w:rsidR="002608C7">
        <w:rPr>
          <w:rFonts w:cs="Arial"/>
        </w:rPr>
        <w:t xml:space="preserve">. </w:t>
      </w:r>
      <w:r w:rsidRPr="00600ED5">
        <w:rPr>
          <w:rFonts w:cs="Arial"/>
        </w:rPr>
        <w:t>2015.</w:t>
      </w:r>
    </w:p>
    <w:p w:rsidR="00600ED5" w:rsidRPr="00600ED5" w:rsidRDefault="00600ED5" w:rsidP="00600ED5">
      <w:pPr>
        <w:spacing w:line="240" w:lineRule="auto"/>
        <w:ind w:firstLine="0"/>
        <w:jc w:val="left"/>
        <w:rPr>
          <w:rFonts w:cs="Arial"/>
        </w:rPr>
      </w:pPr>
    </w:p>
    <w:p w:rsidR="00072E73" w:rsidRPr="00600ED5" w:rsidRDefault="00072E73" w:rsidP="00600ED5">
      <w:pPr>
        <w:spacing w:line="240" w:lineRule="auto"/>
        <w:ind w:firstLine="0"/>
        <w:jc w:val="left"/>
        <w:rPr>
          <w:rFonts w:cs="Arial"/>
        </w:rPr>
      </w:pPr>
      <w:r w:rsidRPr="00600ED5">
        <w:rPr>
          <w:rFonts w:cs="Arial"/>
        </w:rPr>
        <w:t>EMBRAPA</w:t>
      </w:r>
      <w:r w:rsidR="002608C7">
        <w:rPr>
          <w:rFonts w:cs="Arial"/>
        </w:rPr>
        <w:t xml:space="preserve">. </w:t>
      </w:r>
      <w:r w:rsidRPr="00600ED5">
        <w:rPr>
          <w:rFonts w:cs="Arial"/>
        </w:rPr>
        <w:t xml:space="preserve">Empresa de Pesquisa Agropecuária. Sistema Brasileiro de Classificação de Solos. </w:t>
      </w:r>
      <w:r w:rsidRPr="002608C7">
        <w:rPr>
          <w:rFonts w:cs="Arial"/>
          <w:b/>
        </w:rPr>
        <w:t>Embrapa Solos</w:t>
      </w:r>
      <w:r w:rsidR="002608C7" w:rsidRPr="002608C7">
        <w:rPr>
          <w:rFonts w:cs="Arial"/>
          <w:b/>
        </w:rPr>
        <w:t>.</w:t>
      </w:r>
      <w:r w:rsidRPr="00600ED5">
        <w:rPr>
          <w:rFonts w:cs="Arial"/>
        </w:rPr>
        <w:t xml:space="preserve"> Rio de Janeiro. 2ª Edição. 2006. 376 p.</w:t>
      </w:r>
    </w:p>
    <w:p w:rsidR="00600ED5" w:rsidRPr="00600ED5" w:rsidRDefault="00600ED5" w:rsidP="00600ED5">
      <w:pPr>
        <w:spacing w:line="240" w:lineRule="auto"/>
        <w:ind w:firstLine="0"/>
        <w:jc w:val="left"/>
        <w:rPr>
          <w:rFonts w:cs="Arial"/>
        </w:rPr>
      </w:pPr>
    </w:p>
    <w:p w:rsidR="002078D5" w:rsidRPr="00600ED5" w:rsidRDefault="00BD5DD2" w:rsidP="00600ED5">
      <w:pPr>
        <w:spacing w:line="240" w:lineRule="auto"/>
        <w:ind w:firstLine="0"/>
        <w:jc w:val="left"/>
        <w:rPr>
          <w:rFonts w:cs="Arial"/>
          <w:lang w:val="es-MX"/>
        </w:rPr>
      </w:pPr>
      <w:r w:rsidRPr="00600ED5">
        <w:rPr>
          <w:rFonts w:cs="Arial"/>
        </w:rPr>
        <w:t xml:space="preserve">FLEURY, </w:t>
      </w:r>
      <w:r w:rsidR="002078D5" w:rsidRPr="00600ED5">
        <w:rPr>
          <w:rFonts w:cs="Arial"/>
        </w:rPr>
        <w:t xml:space="preserve">M. 2003. </w:t>
      </w:r>
      <w:r w:rsidR="002078D5" w:rsidRPr="00600ED5">
        <w:rPr>
          <w:rFonts w:cs="Arial"/>
          <w:b/>
        </w:rPr>
        <w:t>Efeito da Fragmentação Florestal na predação de sementes da Palmeira Jerivá (</w:t>
      </w:r>
      <w:proofErr w:type="spellStart"/>
      <w:r w:rsidR="002078D5" w:rsidRPr="00600ED5">
        <w:rPr>
          <w:rFonts w:cs="Arial"/>
          <w:b/>
        </w:rPr>
        <w:t>Syagrus</w:t>
      </w:r>
      <w:proofErr w:type="spellEnd"/>
      <w:r w:rsidR="002078D5" w:rsidRPr="00600ED5">
        <w:rPr>
          <w:rFonts w:cs="Arial"/>
          <w:b/>
        </w:rPr>
        <w:t xml:space="preserve"> </w:t>
      </w:r>
      <w:proofErr w:type="spellStart"/>
      <w:r w:rsidR="002078D5" w:rsidRPr="00600ED5">
        <w:rPr>
          <w:rFonts w:cs="Arial"/>
          <w:b/>
        </w:rPr>
        <w:t>Romanzoffiana</w:t>
      </w:r>
      <w:proofErr w:type="spellEnd"/>
      <w:r w:rsidR="002078D5" w:rsidRPr="00600ED5">
        <w:rPr>
          <w:rFonts w:cs="Arial"/>
          <w:b/>
        </w:rPr>
        <w:t>) em florestas semidecíduas do estado de São Paulo</w:t>
      </w:r>
      <w:r w:rsidR="002078D5" w:rsidRPr="00600ED5">
        <w:rPr>
          <w:rFonts w:cs="Arial"/>
        </w:rPr>
        <w:t xml:space="preserve">. </w:t>
      </w:r>
      <w:proofErr w:type="spellStart"/>
      <w:r w:rsidR="002078D5" w:rsidRPr="00600ED5">
        <w:rPr>
          <w:rFonts w:cs="Arial"/>
          <w:lang w:val="es-MX"/>
        </w:rPr>
        <w:t>Dissertação</w:t>
      </w:r>
      <w:proofErr w:type="spellEnd"/>
      <w:r w:rsidR="002078D5" w:rsidRPr="00600ED5">
        <w:rPr>
          <w:rFonts w:cs="Arial"/>
          <w:lang w:val="es-MX"/>
        </w:rPr>
        <w:t xml:space="preserve"> (</w:t>
      </w:r>
      <w:proofErr w:type="spellStart"/>
      <w:r w:rsidR="002078D5" w:rsidRPr="00600ED5">
        <w:rPr>
          <w:rFonts w:cs="Arial"/>
          <w:lang w:val="es-MX"/>
        </w:rPr>
        <w:t>Mestrado</w:t>
      </w:r>
      <w:proofErr w:type="spellEnd"/>
      <w:r w:rsidR="002078D5" w:rsidRPr="00600ED5">
        <w:rPr>
          <w:rFonts w:cs="Arial"/>
          <w:lang w:val="es-MX"/>
        </w:rPr>
        <w:t xml:space="preserve">) – USP/SP. </w:t>
      </w:r>
      <w:proofErr w:type="spellStart"/>
      <w:r w:rsidR="002078D5" w:rsidRPr="00600ED5">
        <w:rPr>
          <w:rFonts w:cs="Arial"/>
          <w:lang w:val="es-MX"/>
        </w:rPr>
        <w:t>Piracicaba</w:t>
      </w:r>
      <w:proofErr w:type="spellEnd"/>
      <w:r w:rsidR="002078D5" w:rsidRPr="00600ED5">
        <w:rPr>
          <w:rFonts w:cs="Arial"/>
          <w:lang w:val="es-MX"/>
        </w:rPr>
        <w:t>.</w:t>
      </w:r>
    </w:p>
    <w:p w:rsidR="00BD5DD2" w:rsidRDefault="00BD5DD2" w:rsidP="00600ED5">
      <w:pPr>
        <w:spacing w:line="240" w:lineRule="auto"/>
        <w:ind w:firstLine="0"/>
        <w:jc w:val="left"/>
        <w:rPr>
          <w:rFonts w:cs="Arial"/>
          <w:lang w:val="es-MX"/>
        </w:rPr>
      </w:pPr>
    </w:p>
    <w:p w:rsidR="002078D5" w:rsidRPr="00077E00" w:rsidRDefault="00BD5DD2" w:rsidP="00600ED5">
      <w:pPr>
        <w:spacing w:line="240" w:lineRule="auto"/>
        <w:ind w:firstLine="0"/>
        <w:jc w:val="left"/>
        <w:rPr>
          <w:rFonts w:cs="Arial"/>
        </w:rPr>
      </w:pPr>
      <w:r>
        <w:rPr>
          <w:rFonts w:cs="Arial"/>
          <w:lang w:val="es-MX"/>
        </w:rPr>
        <w:t>FONAM</w:t>
      </w:r>
      <w:r w:rsidR="002078D5" w:rsidRPr="00600ED5">
        <w:rPr>
          <w:rFonts w:cs="Arial"/>
          <w:lang w:val="es-MX"/>
        </w:rPr>
        <w:t>.</w:t>
      </w:r>
      <w:r>
        <w:rPr>
          <w:rFonts w:cs="Arial"/>
          <w:lang w:val="es-MX"/>
        </w:rPr>
        <w:t xml:space="preserve"> </w:t>
      </w:r>
      <w:proofErr w:type="spellStart"/>
      <w:r w:rsidR="002078D5" w:rsidRPr="00600ED5">
        <w:rPr>
          <w:rFonts w:cs="Arial"/>
          <w:lang w:val="es-MX"/>
        </w:rPr>
        <w:t>G</w:t>
      </w:r>
      <w:r w:rsidRPr="00600ED5">
        <w:rPr>
          <w:rFonts w:cs="Arial"/>
          <w:lang w:val="es-MX"/>
        </w:rPr>
        <w:t>uia</w:t>
      </w:r>
      <w:proofErr w:type="spellEnd"/>
      <w:r>
        <w:rPr>
          <w:rFonts w:cs="Arial"/>
          <w:lang w:val="es-MX"/>
        </w:rPr>
        <w:t>.</w:t>
      </w:r>
      <w:r w:rsidR="002078D5" w:rsidRPr="00600ED5">
        <w:rPr>
          <w:rFonts w:cs="Arial"/>
          <w:lang w:val="es-MX"/>
        </w:rPr>
        <w:t xml:space="preserve"> </w:t>
      </w:r>
      <w:r w:rsidR="002078D5" w:rsidRPr="00600ED5">
        <w:rPr>
          <w:rFonts w:cs="Arial"/>
          <w:b/>
          <w:lang w:val="es-MX"/>
        </w:rPr>
        <w:t>P</w:t>
      </w:r>
      <w:r w:rsidRPr="00600ED5">
        <w:rPr>
          <w:rFonts w:cs="Arial"/>
          <w:b/>
          <w:lang w:val="es-MX"/>
        </w:rPr>
        <w:t xml:space="preserve">ráctica para la </w:t>
      </w:r>
      <w:proofErr w:type="spellStart"/>
      <w:r w:rsidRPr="00600ED5">
        <w:rPr>
          <w:rFonts w:cs="Arial"/>
          <w:b/>
          <w:lang w:val="es-MX"/>
        </w:rPr>
        <w:t>instalacion</w:t>
      </w:r>
      <w:proofErr w:type="spellEnd"/>
      <w:r w:rsidRPr="00600ED5">
        <w:rPr>
          <w:rFonts w:cs="Arial"/>
          <w:b/>
          <w:lang w:val="es-MX"/>
        </w:rPr>
        <w:t xml:space="preserve"> y manejo de </w:t>
      </w:r>
      <w:proofErr w:type="spellStart"/>
      <w:r w:rsidRPr="00600ED5">
        <w:rPr>
          <w:rFonts w:cs="Arial"/>
          <w:b/>
          <w:lang w:val="es-MX"/>
        </w:rPr>
        <w:t>plantacio</w:t>
      </w:r>
      <w:proofErr w:type="spellEnd"/>
      <w:r w:rsidRPr="00600ED5">
        <w:rPr>
          <w:rFonts w:cs="Arial"/>
          <w:b/>
          <w:lang w:val="es-MX"/>
        </w:rPr>
        <w:t xml:space="preserve"> forestales:</w:t>
      </w:r>
      <w:r w:rsidRPr="00600ED5">
        <w:rPr>
          <w:rFonts w:cs="Arial"/>
          <w:lang w:val="es-MX"/>
        </w:rPr>
        <w:t xml:space="preserve"> </w:t>
      </w:r>
      <w:r w:rsidR="002078D5" w:rsidRPr="00600ED5">
        <w:rPr>
          <w:rFonts w:cs="Arial"/>
          <w:lang w:val="es-MX"/>
        </w:rPr>
        <w:t xml:space="preserve">Proyecto Piloto para la Reforestación del Suelo en Área Cercanas a Zonas Afectadas por los Pasivos Ambientales Mineros en la Provincia de </w:t>
      </w:r>
      <w:proofErr w:type="spellStart"/>
      <w:r w:rsidR="002078D5" w:rsidRPr="00600ED5">
        <w:rPr>
          <w:rFonts w:cs="Arial"/>
          <w:lang w:val="es-MX"/>
        </w:rPr>
        <w:t>Hualgayoc</w:t>
      </w:r>
      <w:proofErr w:type="spellEnd"/>
      <w:r w:rsidR="002078D5" w:rsidRPr="00600ED5">
        <w:rPr>
          <w:rFonts w:cs="Arial"/>
          <w:lang w:val="es-MX"/>
        </w:rPr>
        <w:t xml:space="preserve">- Cajamarca. </w:t>
      </w:r>
      <w:r w:rsidR="002078D5" w:rsidRPr="00077E00">
        <w:rPr>
          <w:rFonts w:cs="Arial"/>
        </w:rPr>
        <w:t xml:space="preserve">Elaborado por </w:t>
      </w:r>
      <w:proofErr w:type="spellStart"/>
      <w:r w:rsidR="002078D5" w:rsidRPr="00077E00">
        <w:rPr>
          <w:rFonts w:cs="Arial"/>
        </w:rPr>
        <w:t>el</w:t>
      </w:r>
      <w:proofErr w:type="spellEnd"/>
      <w:r w:rsidR="002078D5" w:rsidRPr="00077E00">
        <w:rPr>
          <w:rFonts w:cs="Arial"/>
        </w:rPr>
        <w:t xml:space="preserve"> </w:t>
      </w:r>
      <w:proofErr w:type="spellStart"/>
      <w:r w:rsidR="002078D5" w:rsidRPr="00077E00">
        <w:rPr>
          <w:rFonts w:cs="Arial"/>
        </w:rPr>
        <w:t>Fondo</w:t>
      </w:r>
      <w:proofErr w:type="spellEnd"/>
      <w:r w:rsidR="002078D5" w:rsidRPr="00077E00">
        <w:rPr>
          <w:rFonts w:cs="Arial"/>
        </w:rPr>
        <w:t xml:space="preserve"> Nacional </w:t>
      </w:r>
      <w:proofErr w:type="spellStart"/>
      <w:r w:rsidR="002078D5" w:rsidRPr="00077E00">
        <w:rPr>
          <w:rFonts w:cs="Arial"/>
        </w:rPr>
        <w:t>del</w:t>
      </w:r>
      <w:proofErr w:type="spellEnd"/>
      <w:r w:rsidR="002078D5" w:rsidRPr="00077E00">
        <w:rPr>
          <w:rFonts w:cs="Arial"/>
        </w:rPr>
        <w:t xml:space="preserve"> Ambiente (FONAM), outubro de 2007. p. 47.</w:t>
      </w:r>
    </w:p>
    <w:p w:rsidR="00600ED5" w:rsidRPr="00600ED5" w:rsidRDefault="00600ED5" w:rsidP="00600ED5">
      <w:pPr>
        <w:spacing w:line="240" w:lineRule="auto"/>
        <w:ind w:firstLine="0"/>
        <w:jc w:val="left"/>
        <w:rPr>
          <w:rFonts w:cs="Arial"/>
        </w:rPr>
      </w:pPr>
    </w:p>
    <w:p w:rsidR="002078D5" w:rsidRPr="00077E00" w:rsidRDefault="002078D5" w:rsidP="00600ED5">
      <w:pPr>
        <w:spacing w:line="240" w:lineRule="auto"/>
        <w:ind w:firstLine="0"/>
        <w:jc w:val="left"/>
        <w:rPr>
          <w:rFonts w:cs="Arial"/>
        </w:rPr>
      </w:pPr>
      <w:r w:rsidRPr="00600ED5">
        <w:rPr>
          <w:rFonts w:cs="Arial"/>
        </w:rPr>
        <w:t>GUERRA, M. P.; NODARI, R. O.; REIS, A.; PEDROTTI, E. L.</w:t>
      </w:r>
      <w:r w:rsidR="00BD5DD2">
        <w:rPr>
          <w:rFonts w:cs="Arial"/>
        </w:rPr>
        <w:t xml:space="preserve"> </w:t>
      </w:r>
      <w:r w:rsidRPr="00600ED5">
        <w:rPr>
          <w:rFonts w:cs="Arial"/>
          <w:b/>
        </w:rPr>
        <w:t xml:space="preserve">Comportamento de mudas de </w:t>
      </w:r>
      <w:proofErr w:type="spellStart"/>
      <w:r w:rsidRPr="00600ED5">
        <w:rPr>
          <w:rFonts w:cs="Arial"/>
          <w:b/>
        </w:rPr>
        <w:t>Schizolobium</w:t>
      </w:r>
      <w:proofErr w:type="spellEnd"/>
      <w:r w:rsidRPr="00600ED5">
        <w:rPr>
          <w:rFonts w:cs="Arial"/>
          <w:b/>
        </w:rPr>
        <w:t xml:space="preserve"> </w:t>
      </w:r>
      <w:proofErr w:type="spellStart"/>
      <w:r w:rsidRPr="00600ED5">
        <w:rPr>
          <w:rFonts w:cs="Arial"/>
          <w:b/>
        </w:rPr>
        <w:t>parahyba</w:t>
      </w:r>
      <w:proofErr w:type="spellEnd"/>
      <w:r w:rsidRPr="00600ED5">
        <w:rPr>
          <w:rFonts w:cs="Arial"/>
          <w:b/>
        </w:rPr>
        <w:t xml:space="preserve"> (Veloso) Blake, em viveiro, submetidas a diferentes métodos de quebra de dormência e sistemas de semeadura</w:t>
      </w:r>
      <w:r w:rsidRPr="00600ED5">
        <w:rPr>
          <w:rFonts w:cs="Arial"/>
        </w:rPr>
        <w:t xml:space="preserve">. </w:t>
      </w:r>
      <w:r w:rsidRPr="00077E00">
        <w:rPr>
          <w:rFonts w:cs="Arial"/>
        </w:rPr>
        <w:t>Insula, Florianópolis, n. 12, p. 39-52, 1982.</w:t>
      </w:r>
    </w:p>
    <w:p w:rsidR="00B17813" w:rsidRDefault="00B17813" w:rsidP="00600ED5">
      <w:pPr>
        <w:spacing w:line="240" w:lineRule="auto"/>
        <w:ind w:firstLine="0"/>
        <w:jc w:val="left"/>
        <w:rPr>
          <w:rFonts w:cs="Arial"/>
        </w:rPr>
      </w:pPr>
    </w:p>
    <w:p w:rsidR="002078D5" w:rsidRPr="00600ED5" w:rsidRDefault="00BD5DD2" w:rsidP="00600ED5">
      <w:pPr>
        <w:spacing w:line="240" w:lineRule="auto"/>
        <w:ind w:firstLine="0"/>
        <w:jc w:val="left"/>
        <w:rPr>
          <w:rFonts w:cs="Arial"/>
        </w:rPr>
      </w:pPr>
      <w:r w:rsidRPr="00600ED5">
        <w:rPr>
          <w:rFonts w:cs="Arial"/>
        </w:rPr>
        <w:t>INEI</w:t>
      </w:r>
      <w:r>
        <w:rPr>
          <w:rFonts w:cs="Arial"/>
        </w:rPr>
        <w:t xml:space="preserve">. </w:t>
      </w:r>
      <w:r w:rsidR="002078D5" w:rsidRPr="00600ED5">
        <w:rPr>
          <w:rFonts w:cs="Arial"/>
        </w:rPr>
        <w:t>Instituto Nacional de Es</w:t>
      </w:r>
      <w:r>
        <w:rPr>
          <w:rFonts w:cs="Arial"/>
        </w:rPr>
        <w:t>tatística e Informática. 1996</w:t>
      </w:r>
      <w:r w:rsidR="002078D5" w:rsidRPr="00600ED5">
        <w:rPr>
          <w:rFonts w:cs="Arial"/>
        </w:rPr>
        <w:t xml:space="preserve">. </w:t>
      </w:r>
      <w:r w:rsidR="002078D5" w:rsidRPr="00600ED5">
        <w:rPr>
          <w:rFonts w:cs="Arial"/>
          <w:b/>
        </w:rPr>
        <w:t>III Censo Nacional Agropecuário (CENAGRO) 1994, Resultados Definitivos, Lima</w:t>
      </w:r>
      <w:r>
        <w:rPr>
          <w:rFonts w:cs="Arial"/>
        </w:rPr>
        <w:t>.</w:t>
      </w:r>
    </w:p>
    <w:p w:rsidR="00600ED5" w:rsidRDefault="00600ED5"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IPAT – I</w:t>
      </w:r>
      <w:r w:rsidR="00BD5DD2" w:rsidRPr="00600ED5">
        <w:rPr>
          <w:rFonts w:cs="Arial"/>
        </w:rPr>
        <w:t>nstituto de pesquisas ambientais e tecnológicas – UNESC</w:t>
      </w:r>
      <w:r w:rsidR="00BD5DD2">
        <w:rPr>
          <w:rFonts w:cs="Arial"/>
        </w:rPr>
        <w:t xml:space="preserve"> - Universidade do Extremo Sul C</w:t>
      </w:r>
      <w:r w:rsidR="00BD5DD2" w:rsidRPr="00600ED5">
        <w:rPr>
          <w:rFonts w:cs="Arial"/>
        </w:rPr>
        <w:t>atarinense</w:t>
      </w:r>
      <w:r w:rsidRPr="00600ED5">
        <w:rPr>
          <w:rFonts w:cs="Arial"/>
        </w:rPr>
        <w:t xml:space="preserve">. </w:t>
      </w:r>
      <w:r w:rsidRPr="00600ED5">
        <w:rPr>
          <w:rFonts w:cs="Arial"/>
          <w:b/>
        </w:rPr>
        <w:t>Diagnóstico Ambiental de Áreas Impactadas pela atividade extrativa de carvão mineral no Campo Morozini - Treviso – Santa Catarina.</w:t>
      </w:r>
      <w:r w:rsidRPr="00600ED5">
        <w:rPr>
          <w:rFonts w:cs="Arial"/>
        </w:rPr>
        <w:t xml:space="preserve"> Instituto de Pesquisas Ambientais e Tecnológicas - Universidade do Extremo Sul Cat</w:t>
      </w:r>
      <w:r w:rsidR="00BD5DD2">
        <w:rPr>
          <w:rFonts w:cs="Arial"/>
        </w:rPr>
        <w:t xml:space="preserve">arinense. Criciúma, 2003, </w:t>
      </w:r>
      <w:proofErr w:type="spellStart"/>
      <w:r w:rsidR="00BD5DD2">
        <w:rPr>
          <w:rFonts w:cs="Arial"/>
        </w:rPr>
        <w:t>vol</w:t>
      </w:r>
      <w:proofErr w:type="spellEnd"/>
      <w:r w:rsidR="00BD5DD2">
        <w:rPr>
          <w:rFonts w:cs="Arial"/>
        </w:rPr>
        <w:t xml:space="preserve"> I.</w:t>
      </w:r>
    </w:p>
    <w:p w:rsidR="00600ED5" w:rsidRPr="00600ED5" w:rsidRDefault="00600ED5" w:rsidP="00600ED5">
      <w:pPr>
        <w:spacing w:line="240" w:lineRule="auto"/>
        <w:ind w:firstLine="0"/>
        <w:jc w:val="left"/>
        <w:rPr>
          <w:rFonts w:cs="Arial"/>
        </w:rPr>
      </w:pPr>
    </w:p>
    <w:p w:rsidR="002078D5" w:rsidRPr="00600ED5" w:rsidRDefault="00BD5DD2" w:rsidP="00600ED5">
      <w:pPr>
        <w:spacing w:line="240" w:lineRule="auto"/>
        <w:ind w:firstLine="0"/>
        <w:jc w:val="left"/>
        <w:rPr>
          <w:rFonts w:cs="Arial"/>
          <w:b/>
          <w:bCs/>
          <w:color w:val="000000"/>
          <w:shd w:val="clear" w:color="auto" w:fill="FFFFFF"/>
        </w:rPr>
      </w:pPr>
      <w:r>
        <w:rPr>
          <w:rFonts w:cs="Arial"/>
        </w:rPr>
        <w:lastRenderedPageBreak/>
        <w:t>______.</w:t>
      </w:r>
      <w:r w:rsidR="002078D5" w:rsidRPr="00600ED5">
        <w:rPr>
          <w:rFonts w:cs="Arial"/>
        </w:rPr>
        <w:t xml:space="preserve"> </w:t>
      </w:r>
      <w:r w:rsidR="002078D5" w:rsidRPr="00600ED5">
        <w:rPr>
          <w:rStyle w:val="Textoennegrita"/>
          <w:rFonts w:cs="Arial"/>
          <w:color w:val="000000"/>
          <w:shd w:val="clear" w:color="auto" w:fill="FFFFFF"/>
        </w:rPr>
        <w:t>Programa de Monitoramento do Projeto de Recuperação Ambiental Campo Morozini – 3º Relatório de Monitoramento, Treviso, SC</w:t>
      </w:r>
      <w:r w:rsidR="002078D5" w:rsidRPr="00600ED5">
        <w:rPr>
          <w:rFonts w:cs="Arial"/>
          <w:color w:val="000000"/>
          <w:shd w:val="clear" w:color="auto" w:fill="FFFFFF"/>
        </w:rPr>
        <w:t>. Criciúma: IPAT/UNESC, 2009, p. 122.</w:t>
      </w:r>
    </w:p>
    <w:p w:rsidR="00BD5DD2" w:rsidRDefault="00BD5DD2" w:rsidP="00600ED5">
      <w:pPr>
        <w:autoSpaceDE w:val="0"/>
        <w:autoSpaceDN w:val="0"/>
        <w:adjustRightInd w:val="0"/>
        <w:spacing w:line="240" w:lineRule="auto"/>
        <w:ind w:firstLine="0"/>
        <w:jc w:val="left"/>
        <w:rPr>
          <w:rFonts w:cs="Arial"/>
          <w:lang w:val="fr-FR"/>
        </w:rPr>
      </w:pPr>
    </w:p>
    <w:p w:rsidR="00B17813" w:rsidRPr="00077E00" w:rsidRDefault="00B17813" w:rsidP="00B17813">
      <w:pPr>
        <w:spacing w:line="240" w:lineRule="auto"/>
        <w:ind w:firstLine="0"/>
        <w:jc w:val="left"/>
        <w:rPr>
          <w:rFonts w:cs="Arial"/>
          <w:color w:val="000000"/>
          <w:shd w:val="clear" w:color="auto" w:fill="FFFFFF"/>
        </w:rPr>
      </w:pPr>
      <w:r w:rsidRPr="00600ED5">
        <w:rPr>
          <w:rFonts w:cs="Arial"/>
        </w:rPr>
        <w:t xml:space="preserve">KAGEYAMA, P.; GANDARA, F.B.; OLIVEIRA, R.E. Biodiversidade e restauração da floresta tropical. In: KAGEYAMA, P.; OLIVEIRA, R.E.; MORAES, L.F.D.; ENGEL, V.L.; GANDARA, F.B. (Org.). </w:t>
      </w:r>
      <w:r w:rsidRPr="00600ED5">
        <w:rPr>
          <w:rFonts w:cs="Arial"/>
          <w:b/>
        </w:rPr>
        <w:t>Restauração ecológica de ecossistemas naturais</w:t>
      </w:r>
      <w:r w:rsidRPr="00600ED5">
        <w:rPr>
          <w:rFonts w:cs="Arial"/>
        </w:rPr>
        <w:t>. Botucatu: FEPAF, 2008. p. 27 - 48.</w:t>
      </w:r>
    </w:p>
    <w:p w:rsidR="00B17813" w:rsidRDefault="00B17813" w:rsidP="00600ED5">
      <w:pPr>
        <w:autoSpaceDE w:val="0"/>
        <w:autoSpaceDN w:val="0"/>
        <w:adjustRightInd w:val="0"/>
        <w:spacing w:line="240" w:lineRule="auto"/>
        <w:ind w:firstLine="0"/>
        <w:jc w:val="left"/>
        <w:rPr>
          <w:rFonts w:cs="Arial"/>
          <w:lang w:val="fr-FR"/>
        </w:rPr>
      </w:pPr>
    </w:p>
    <w:p w:rsidR="00B17813" w:rsidRPr="00600ED5" w:rsidRDefault="00B17813" w:rsidP="00B17813">
      <w:pPr>
        <w:spacing w:line="240" w:lineRule="auto"/>
        <w:ind w:firstLine="0"/>
        <w:jc w:val="left"/>
        <w:rPr>
          <w:rFonts w:cs="Arial"/>
          <w:color w:val="000000"/>
          <w:shd w:val="clear" w:color="auto" w:fill="FFFFFF"/>
        </w:rPr>
      </w:pPr>
      <w:r w:rsidRPr="00600ED5">
        <w:rPr>
          <w:rFonts w:cs="Arial"/>
          <w:color w:val="000000"/>
          <w:shd w:val="clear" w:color="auto" w:fill="FFFFFF"/>
        </w:rPr>
        <w:t>LÓPEZ, R</w:t>
      </w:r>
      <w:r>
        <w:rPr>
          <w:rFonts w:cs="Arial"/>
          <w:color w:val="000000"/>
          <w:shd w:val="clear" w:color="auto" w:fill="FFFFFF"/>
        </w:rPr>
        <w:t>.</w:t>
      </w:r>
      <w:r w:rsidRPr="00600ED5">
        <w:rPr>
          <w:rFonts w:cs="Arial"/>
          <w:color w:val="000000"/>
          <w:shd w:val="clear" w:color="auto" w:fill="FFFFFF"/>
        </w:rPr>
        <w:t xml:space="preserve"> C</w:t>
      </w:r>
      <w:r w:rsidRPr="00B17813">
        <w:rPr>
          <w:rFonts w:cs="Arial"/>
          <w:color w:val="000000"/>
          <w:shd w:val="clear" w:color="auto" w:fill="FFFFFF"/>
        </w:rPr>
        <w:t xml:space="preserve">. </w:t>
      </w:r>
      <w:proofErr w:type="spellStart"/>
      <w:r w:rsidRPr="00B17813">
        <w:rPr>
          <w:rFonts w:cs="Arial"/>
          <w:color w:val="000000"/>
          <w:shd w:val="clear" w:color="auto" w:fill="FFFFFF"/>
        </w:rPr>
        <w:t>Estudio</w:t>
      </w:r>
      <w:proofErr w:type="spellEnd"/>
      <w:r w:rsidRPr="00B17813">
        <w:rPr>
          <w:rFonts w:cs="Arial"/>
          <w:color w:val="000000"/>
          <w:shd w:val="clear" w:color="auto" w:fill="FFFFFF"/>
        </w:rPr>
        <w:t xml:space="preserve"> </w:t>
      </w:r>
      <w:proofErr w:type="spellStart"/>
      <w:r w:rsidRPr="00B17813">
        <w:rPr>
          <w:rFonts w:cs="Arial"/>
          <w:color w:val="000000"/>
          <w:shd w:val="clear" w:color="auto" w:fill="FFFFFF"/>
        </w:rPr>
        <w:t>silvicutural</w:t>
      </w:r>
      <w:proofErr w:type="spellEnd"/>
      <w:r w:rsidRPr="00B17813">
        <w:rPr>
          <w:rFonts w:cs="Arial"/>
          <w:color w:val="000000"/>
          <w:shd w:val="clear" w:color="auto" w:fill="FFFFFF"/>
        </w:rPr>
        <w:t xml:space="preserve"> </w:t>
      </w:r>
      <w:proofErr w:type="spellStart"/>
      <w:r w:rsidRPr="00B17813">
        <w:rPr>
          <w:rFonts w:cs="Arial"/>
          <w:color w:val="000000"/>
          <w:shd w:val="clear" w:color="auto" w:fill="FFFFFF"/>
        </w:rPr>
        <w:t>del</w:t>
      </w:r>
      <w:proofErr w:type="spellEnd"/>
      <w:r w:rsidRPr="00B17813">
        <w:rPr>
          <w:rFonts w:cs="Arial"/>
          <w:color w:val="000000"/>
          <w:shd w:val="clear" w:color="auto" w:fill="FFFFFF"/>
        </w:rPr>
        <w:t xml:space="preserve"> </w:t>
      </w:r>
      <w:proofErr w:type="spellStart"/>
      <w:r w:rsidRPr="00B17813">
        <w:rPr>
          <w:rFonts w:cs="Arial"/>
          <w:color w:val="000000"/>
          <w:shd w:val="clear" w:color="auto" w:fill="FFFFFF"/>
        </w:rPr>
        <w:t>tornillo</w:t>
      </w:r>
      <w:proofErr w:type="spellEnd"/>
      <w:r w:rsidRPr="00B17813">
        <w:rPr>
          <w:rFonts w:cs="Arial"/>
          <w:color w:val="000000"/>
          <w:shd w:val="clear" w:color="auto" w:fill="FFFFFF"/>
        </w:rPr>
        <w:t xml:space="preserve"> (</w:t>
      </w:r>
      <w:proofErr w:type="spellStart"/>
      <w:r w:rsidRPr="00B17813">
        <w:rPr>
          <w:rFonts w:cs="Arial"/>
          <w:i/>
          <w:color w:val="000000"/>
          <w:shd w:val="clear" w:color="auto" w:fill="FFFFFF"/>
        </w:rPr>
        <w:t>cedrelinga</w:t>
      </w:r>
      <w:proofErr w:type="spellEnd"/>
      <w:r w:rsidRPr="00B17813">
        <w:rPr>
          <w:rFonts w:cs="Arial"/>
          <w:i/>
          <w:color w:val="000000"/>
          <w:shd w:val="clear" w:color="auto" w:fill="FFFFFF"/>
        </w:rPr>
        <w:t xml:space="preserve"> </w:t>
      </w:r>
      <w:proofErr w:type="spellStart"/>
      <w:r w:rsidRPr="00B17813">
        <w:rPr>
          <w:rFonts w:cs="Arial"/>
          <w:i/>
          <w:color w:val="000000"/>
          <w:shd w:val="clear" w:color="auto" w:fill="FFFFFF"/>
        </w:rPr>
        <w:t>catenaeformis</w:t>
      </w:r>
      <w:proofErr w:type="spellEnd"/>
      <w:r w:rsidRPr="00B17813">
        <w:rPr>
          <w:rFonts w:cs="Arial"/>
          <w:color w:val="000000"/>
          <w:shd w:val="clear" w:color="auto" w:fill="FFFFFF"/>
        </w:rPr>
        <w:t xml:space="preserve"> </w:t>
      </w:r>
      <w:proofErr w:type="spellStart"/>
      <w:r w:rsidRPr="00B17813">
        <w:rPr>
          <w:rFonts w:cs="Arial"/>
          <w:color w:val="000000"/>
          <w:shd w:val="clear" w:color="auto" w:fill="FFFFFF"/>
        </w:rPr>
        <w:t>ducke</w:t>
      </w:r>
      <w:proofErr w:type="spellEnd"/>
      <w:r w:rsidRPr="00B17813">
        <w:rPr>
          <w:rFonts w:cs="Arial"/>
          <w:color w:val="000000"/>
          <w:shd w:val="clear" w:color="auto" w:fill="FFFFFF"/>
        </w:rPr>
        <w:t>).</w:t>
      </w:r>
      <w:r w:rsidRPr="00600ED5">
        <w:rPr>
          <w:rFonts w:cs="Arial"/>
          <w:color w:val="000000"/>
          <w:shd w:val="clear" w:color="auto" w:fill="FFFFFF"/>
        </w:rPr>
        <w:t xml:space="preserve"> In</w:t>
      </w:r>
      <w:r>
        <w:rPr>
          <w:rFonts w:cs="Arial"/>
          <w:color w:val="000000"/>
          <w:shd w:val="clear" w:color="auto" w:fill="FFFFFF"/>
        </w:rPr>
        <w:t>:</w:t>
      </w:r>
      <w:r w:rsidRPr="00600ED5">
        <w:rPr>
          <w:rFonts w:cs="Arial"/>
          <w:color w:val="000000"/>
          <w:shd w:val="clear" w:color="auto" w:fill="FFFFFF"/>
        </w:rPr>
        <w:t xml:space="preserve"> </w:t>
      </w:r>
      <w:r w:rsidRPr="00B17813">
        <w:rPr>
          <w:rFonts w:cs="Arial"/>
          <w:b/>
          <w:color w:val="000000"/>
          <w:shd w:val="clear" w:color="auto" w:fill="FFFFFF"/>
        </w:rPr>
        <w:t xml:space="preserve">Revista </w:t>
      </w:r>
      <w:proofErr w:type="spellStart"/>
      <w:r w:rsidRPr="00B17813">
        <w:rPr>
          <w:rFonts w:cs="Arial"/>
          <w:b/>
          <w:color w:val="000000"/>
          <w:shd w:val="clear" w:color="auto" w:fill="FFFFFF"/>
        </w:rPr>
        <w:t>Forestal</w:t>
      </w:r>
      <w:proofErr w:type="spellEnd"/>
      <w:r w:rsidRPr="00B17813">
        <w:rPr>
          <w:rFonts w:cs="Arial"/>
          <w:b/>
          <w:color w:val="000000"/>
          <w:shd w:val="clear" w:color="auto" w:fill="FFFFFF"/>
        </w:rPr>
        <w:t xml:space="preserve"> Del </w:t>
      </w:r>
      <w:proofErr w:type="spellStart"/>
      <w:r w:rsidRPr="00B17813">
        <w:rPr>
          <w:rFonts w:cs="Arial"/>
          <w:b/>
          <w:color w:val="000000"/>
          <w:shd w:val="clear" w:color="auto" w:fill="FFFFFF"/>
        </w:rPr>
        <w:t>Perú</w:t>
      </w:r>
      <w:proofErr w:type="spellEnd"/>
      <w:r w:rsidRPr="00B17813">
        <w:rPr>
          <w:rFonts w:cs="Arial"/>
          <w:b/>
          <w:color w:val="000000"/>
          <w:shd w:val="clear" w:color="auto" w:fill="FFFFFF"/>
        </w:rPr>
        <w:t>.</w:t>
      </w:r>
      <w:r>
        <w:rPr>
          <w:rFonts w:cs="Arial"/>
          <w:color w:val="000000"/>
          <w:shd w:val="clear" w:color="auto" w:fill="FFFFFF"/>
        </w:rPr>
        <w:t xml:space="preserve"> 1981. Disponível em:</w:t>
      </w:r>
      <w:r w:rsidRPr="00600ED5">
        <w:rPr>
          <w:rFonts w:cs="Arial"/>
          <w:color w:val="000000"/>
          <w:shd w:val="clear" w:color="auto" w:fill="FFFFFF"/>
        </w:rPr>
        <w:t xml:space="preserve"> &lt;http://cedinfor.lamolina.edu.pe/Articulos_RFP/Vol10_no1-2_80-81_(14)/vol10_art10.pdf&gt;</w:t>
      </w:r>
      <w:r>
        <w:rPr>
          <w:rFonts w:cs="Arial"/>
          <w:color w:val="000000"/>
          <w:shd w:val="clear" w:color="auto" w:fill="FFFFFF"/>
        </w:rPr>
        <w:t>. Acesso em: 14 abr.</w:t>
      </w:r>
      <w:r w:rsidRPr="00600ED5">
        <w:rPr>
          <w:rFonts w:cs="Arial"/>
          <w:color w:val="000000"/>
          <w:shd w:val="clear" w:color="auto" w:fill="FFFFFF"/>
        </w:rPr>
        <w:t xml:space="preserve"> 2015.</w:t>
      </w:r>
    </w:p>
    <w:p w:rsidR="00B17813" w:rsidRPr="00600ED5" w:rsidRDefault="00B17813" w:rsidP="00B17813">
      <w:pPr>
        <w:spacing w:line="240" w:lineRule="auto"/>
        <w:ind w:firstLine="0"/>
        <w:jc w:val="left"/>
        <w:rPr>
          <w:rFonts w:cs="Arial"/>
        </w:rPr>
      </w:pPr>
    </w:p>
    <w:p w:rsidR="00B17813" w:rsidRPr="00600ED5" w:rsidRDefault="00B17813" w:rsidP="00B17813">
      <w:pPr>
        <w:spacing w:line="240" w:lineRule="auto"/>
        <w:ind w:firstLine="0"/>
        <w:jc w:val="left"/>
        <w:rPr>
          <w:rFonts w:cs="Arial"/>
        </w:rPr>
      </w:pPr>
      <w:r>
        <w:rPr>
          <w:rFonts w:cs="Arial"/>
        </w:rPr>
        <w:t>______.</w:t>
      </w:r>
      <w:r w:rsidRPr="00600ED5">
        <w:rPr>
          <w:rFonts w:cs="Arial"/>
        </w:rPr>
        <w:t xml:space="preserve"> </w:t>
      </w:r>
      <w:proofErr w:type="spellStart"/>
      <w:r w:rsidRPr="00600ED5">
        <w:rPr>
          <w:rFonts w:cs="Arial"/>
          <w:b/>
        </w:rPr>
        <w:t>Estudio</w:t>
      </w:r>
      <w:proofErr w:type="spellEnd"/>
      <w:r w:rsidRPr="00600ED5">
        <w:rPr>
          <w:rFonts w:cs="Arial"/>
          <w:b/>
        </w:rPr>
        <w:t xml:space="preserve"> </w:t>
      </w:r>
      <w:proofErr w:type="spellStart"/>
      <w:r w:rsidRPr="00600ED5">
        <w:rPr>
          <w:rFonts w:cs="Arial"/>
          <w:b/>
        </w:rPr>
        <w:t>silvicultural</w:t>
      </w:r>
      <w:proofErr w:type="spellEnd"/>
      <w:r w:rsidRPr="00600ED5">
        <w:rPr>
          <w:rFonts w:cs="Arial"/>
          <w:b/>
        </w:rPr>
        <w:t xml:space="preserve"> de </w:t>
      </w:r>
      <w:proofErr w:type="spellStart"/>
      <w:r w:rsidRPr="00600ED5">
        <w:rPr>
          <w:rFonts w:cs="Arial"/>
          <w:b/>
        </w:rPr>
        <w:t>la</w:t>
      </w:r>
      <w:proofErr w:type="spellEnd"/>
      <w:r w:rsidRPr="00600ED5">
        <w:rPr>
          <w:rFonts w:cs="Arial"/>
          <w:b/>
        </w:rPr>
        <w:t xml:space="preserve"> </w:t>
      </w:r>
      <w:proofErr w:type="spellStart"/>
      <w:r w:rsidRPr="00600ED5">
        <w:rPr>
          <w:rFonts w:cs="Arial"/>
          <w:b/>
        </w:rPr>
        <w:t>especie</w:t>
      </w:r>
      <w:proofErr w:type="spellEnd"/>
      <w:r w:rsidRPr="00600ED5">
        <w:rPr>
          <w:rFonts w:cs="Arial"/>
          <w:b/>
        </w:rPr>
        <w:t xml:space="preserve"> </w:t>
      </w:r>
      <w:proofErr w:type="spellStart"/>
      <w:r w:rsidRPr="00600ED5">
        <w:rPr>
          <w:rFonts w:cs="Arial"/>
          <w:b/>
          <w:i/>
        </w:rPr>
        <w:t>Cedrelinga</w:t>
      </w:r>
      <w:proofErr w:type="spellEnd"/>
      <w:r w:rsidRPr="00600ED5">
        <w:rPr>
          <w:rFonts w:cs="Arial"/>
          <w:b/>
          <w:i/>
        </w:rPr>
        <w:t xml:space="preserve"> </w:t>
      </w:r>
      <w:proofErr w:type="spellStart"/>
      <w:r w:rsidRPr="00600ED5">
        <w:rPr>
          <w:rFonts w:cs="Arial"/>
          <w:b/>
          <w:i/>
        </w:rPr>
        <w:t>catenaeformis</w:t>
      </w:r>
      <w:proofErr w:type="spellEnd"/>
      <w:r w:rsidRPr="00600ED5">
        <w:rPr>
          <w:rFonts w:cs="Arial"/>
          <w:b/>
        </w:rPr>
        <w:t xml:space="preserve"> </w:t>
      </w:r>
      <w:proofErr w:type="spellStart"/>
      <w:r w:rsidRPr="00600ED5">
        <w:rPr>
          <w:rFonts w:cs="Arial"/>
          <w:b/>
        </w:rPr>
        <w:t>Ducke</w:t>
      </w:r>
      <w:proofErr w:type="spellEnd"/>
      <w:r w:rsidRPr="00600ED5">
        <w:rPr>
          <w:rFonts w:cs="Arial"/>
        </w:rPr>
        <w:t xml:space="preserve">. </w:t>
      </w:r>
      <w:proofErr w:type="spellStart"/>
      <w:r w:rsidRPr="00600ED5">
        <w:rPr>
          <w:rFonts w:cs="Arial"/>
        </w:rPr>
        <w:t>Tesis</w:t>
      </w:r>
      <w:proofErr w:type="spellEnd"/>
      <w:r w:rsidRPr="00600ED5">
        <w:rPr>
          <w:rFonts w:cs="Arial"/>
        </w:rPr>
        <w:t xml:space="preserve"> Ing. </w:t>
      </w:r>
      <w:proofErr w:type="spellStart"/>
      <w:r w:rsidRPr="00600ED5">
        <w:rPr>
          <w:rFonts w:cs="Arial"/>
        </w:rPr>
        <w:t>Forestal</w:t>
      </w:r>
      <w:proofErr w:type="spellEnd"/>
      <w:r w:rsidRPr="00600ED5">
        <w:rPr>
          <w:rFonts w:cs="Arial"/>
        </w:rPr>
        <w:t xml:space="preserve">. </w:t>
      </w:r>
      <w:r>
        <w:rPr>
          <w:rFonts w:cs="Arial"/>
        </w:rPr>
        <w:t xml:space="preserve">UNA “La Molina”. Lima, </w:t>
      </w:r>
      <w:proofErr w:type="spellStart"/>
      <w:r>
        <w:rPr>
          <w:rFonts w:cs="Arial"/>
        </w:rPr>
        <w:t>Perú</w:t>
      </w:r>
      <w:proofErr w:type="spellEnd"/>
      <w:r>
        <w:rPr>
          <w:rFonts w:cs="Arial"/>
        </w:rPr>
        <w:t>, 1970.</w:t>
      </w:r>
    </w:p>
    <w:p w:rsidR="00BD5DD2" w:rsidRPr="00600ED5" w:rsidRDefault="00BD5DD2" w:rsidP="00BD5DD2">
      <w:pPr>
        <w:autoSpaceDE w:val="0"/>
        <w:autoSpaceDN w:val="0"/>
        <w:adjustRightInd w:val="0"/>
        <w:spacing w:line="240" w:lineRule="auto"/>
        <w:ind w:firstLine="0"/>
        <w:jc w:val="left"/>
        <w:rPr>
          <w:rFonts w:cs="Arial"/>
        </w:rPr>
      </w:pPr>
      <w:r w:rsidRPr="00600ED5">
        <w:rPr>
          <w:rFonts w:cs="Arial"/>
        </w:rPr>
        <w:t>METZGER, J. P</w:t>
      </w:r>
      <w:r w:rsidRPr="00F27D95">
        <w:rPr>
          <w:rFonts w:cs="Arial"/>
        </w:rPr>
        <w:t>.</w:t>
      </w:r>
      <w:r w:rsidRPr="00600ED5">
        <w:rPr>
          <w:rFonts w:cs="Arial"/>
          <w:b/>
        </w:rPr>
        <w:t xml:space="preserve"> O que é ecologia de paisagem</w:t>
      </w:r>
      <w:r w:rsidRPr="00600ED5">
        <w:rPr>
          <w:rFonts w:cs="Arial"/>
        </w:rPr>
        <w:t>. Biota Neotrópica. Campinas, v. 1, n. 1, p. 1-9, 2001.</w:t>
      </w:r>
    </w:p>
    <w:p w:rsidR="00F27D95" w:rsidRDefault="00F27D95" w:rsidP="00600ED5">
      <w:pPr>
        <w:autoSpaceDE w:val="0"/>
        <w:autoSpaceDN w:val="0"/>
        <w:adjustRightInd w:val="0"/>
        <w:spacing w:line="240" w:lineRule="auto"/>
        <w:ind w:firstLine="0"/>
        <w:jc w:val="left"/>
        <w:rPr>
          <w:rFonts w:cs="Arial"/>
          <w:lang w:val="fr-FR"/>
        </w:rPr>
      </w:pPr>
    </w:p>
    <w:p w:rsidR="002078D5" w:rsidRPr="0027680A" w:rsidRDefault="002078D5" w:rsidP="00600ED5">
      <w:pPr>
        <w:autoSpaceDE w:val="0"/>
        <w:autoSpaceDN w:val="0"/>
        <w:adjustRightInd w:val="0"/>
        <w:spacing w:line="240" w:lineRule="auto"/>
        <w:ind w:firstLine="0"/>
        <w:jc w:val="left"/>
        <w:rPr>
          <w:rFonts w:cs="Arial"/>
          <w:lang w:val="fr-FR"/>
        </w:rPr>
      </w:pPr>
      <w:r w:rsidRPr="00600ED5">
        <w:rPr>
          <w:rFonts w:cs="Arial"/>
          <w:lang w:val="fr-FR"/>
        </w:rPr>
        <w:t xml:space="preserve">METZGER, J. P. et al. </w:t>
      </w:r>
      <w:r w:rsidRPr="00600ED5">
        <w:rPr>
          <w:rFonts w:cs="Arial"/>
          <w:lang w:val="en-US"/>
        </w:rPr>
        <w:t xml:space="preserve">Time-lag in biological responses to landscape </w:t>
      </w:r>
      <w:proofErr w:type="spellStart"/>
      <w:r w:rsidRPr="00600ED5">
        <w:rPr>
          <w:rFonts w:cs="Arial"/>
          <w:lang w:val="en-US"/>
        </w:rPr>
        <w:t>clanges</w:t>
      </w:r>
      <w:proofErr w:type="spellEnd"/>
      <w:r w:rsidRPr="00600ED5">
        <w:rPr>
          <w:rFonts w:cs="Arial"/>
          <w:lang w:val="en-US"/>
        </w:rPr>
        <w:t xml:space="preserve"> in a highly dynamic Atlantic forest region</w:t>
      </w:r>
      <w:r w:rsidRPr="00600ED5">
        <w:rPr>
          <w:rFonts w:cs="Arial"/>
          <w:b/>
          <w:lang w:val="en-US"/>
        </w:rPr>
        <w:t xml:space="preserve">. </w:t>
      </w:r>
      <w:r w:rsidRPr="0027680A">
        <w:rPr>
          <w:rFonts w:cs="Arial"/>
          <w:b/>
          <w:lang w:val="fr-FR"/>
        </w:rPr>
        <w:t xml:space="preserve">Biological Conservation, </w:t>
      </w:r>
      <w:r w:rsidRPr="0027680A">
        <w:rPr>
          <w:rFonts w:cs="Arial"/>
          <w:lang w:val="fr-FR"/>
        </w:rPr>
        <w:t>Essex, v. 142, n. 6,p. June 2009.</w:t>
      </w:r>
    </w:p>
    <w:p w:rsidR="00600ED5" w:rsidRPr="0027680A" w:rsidRDefault="00600ED5" w:rsidP="00600ED5">
      <w:pPr>
        <w:autoSpaceDE w:val="0"/>
        <w:autoSpaceDN w:val="0"/>
        <w:adjustRightInd w:val="0"/>
        <w:spacing w:line="240" w:lineRule="auto"/>
        <w:ind w:firstLine="0"/>
        <w:jc w:val="left"/>
        <w:rPr>
          <w:rFonts w:cs="Arial"/>
          <w:lang w:val="fr-FR"/>
        </w:rPr>
      </w:pPr>
    </w:p>
    <w:p w:rsidR="002078D5" w:rsidRPr="00077E00" w:rsidRDefault="00BD5DD2" w:rsidP="00600ED5">
      <w:pPr>
        <w:autoSpaceDE w:val="0"/>
        <w:autoSpaceDN w:val="0"/>
        <w:adjustRightInd w:val="0"/>
        <w:spacing w:line="240" w:lineRule="auto"/>
        <w:ind w:firstLine="0"/>
        <w:jc w:val="left"/>
        <w:rPr>
          <w:rFonts w:cs="Arial"/>
          <w:lang w:val="es-MX"/>
        </w:rPr>
      </w:pPr>
      <w:r w:rsidRPr="00077E00">
        <w:rPr>
          <w:rFonts w:cs="Arial"/>
          <w:lang w:val="es-MX"/>
        </w:rPr>
        <w:t xml:space="preserve">MINAN. </w:t>
      </w:r>
      <w:proofErr w:type="spellStart"/>
      <w:r w:rsidR="002078D5" w:rsidRPr="00077E00">
        <w:rPr>
          <w:rFonts w:cs="Arial"/>
          <w:lang w:val="es-MX"/>
        </w:rPr>
        <w:t>M</w:t>
      </w:r>
      <w:r w:rsidRPr="00077E00">
        <w:rPr>
          <w:rFonts w:cs="Arial"/>
          <w:lang w:val="es-MX"/>
        </w:rPr>
        <w:t>inistério</w:t>
      </w:r>
      <w:proofErr w:type="spellEnd"/>
      <w:r w:rsidRPr="00077E00">
        <w:rPr>
          <w:rFonts w:cs="Arial"/>
          <w:lang w:val="es-MX"/>
        </w:rPr>
        <w:t xml:space="preserve"> Del Ambiente</w:t>
      </w:r>
      <w:r w:rsidR="002078D5" w:rsidRPr="00077E00">
        <w:rPr>
          <w:rFonts w:cs="Arial"/>
          <w:lang w:val="es-MX"/>
        </w:rPr>
        <w:t xml:space="preserve">. </w:t>
      </w:r>
      <w:r w:rsidR="002078D5" w:rsidRPr="00600ED5">
        <w:rPr>
          <w:rFonts w:cs="Arial"/>
          <w:b/>
          <w:lang w:val="es-MX"/>
        </w:rPr>
        <w:t>Informe sobre causas y medidas de mitigación a la deforestación en áreas críticas de la amazonia peruana y a la emisión de gases efecto invernadero</w:t>
      </w:r>
      <w:r w:rsidR="002078D5" w:rsidRPr="00600ED5">
        <w:rPr>
          <w:rFonts w:cs="Arial"/>
          <w:lang w:val="es-MX"/>
        </w:rPr>
        <w:t xml:space="preserve">. Informe preparado para el Ministerio del Ambiente en el marco del Proyecto Segunda Comunicación Nacional del Perú a la Convención Marco de las Naciones Unidas sobre Cambio Climático. </w:t>
      </w:r>
      <w:r w:rsidR="002078D5" w:rsidRPr="00077E00">
        <w:rPr>
          <w:rFonts w:cs="Arial"/>
          <w:lang w:val="es-MX"/>
        </w:rPr>
        <w:t>Lima</w:t>
      </w:r>
      <w:r w:rsidRPr="00077E00">
        <w:rPr>
          <w:rFonts w:cs="Arial"/>
          <w:lang w:val="es-MX"/>
        </w:rPr>
        <w:t>, 2009.</w:t>
      </w:r>
    </w:p>
    <w:p w:rsidR="00600ED5" w:rsidRPr="00600ED5" w:rsidRDefault="00600ED5" w:rsidP="00600ED5">
      <w:pPr>
        <w:spacing w:line="240" w:lineRule="auto"/>
        <w:ind w:firstLine="0"/>
        <w:jc w:val="left"/>
        <w:rPr>
          <w:rFonts w:cs="Arial"/>
          <w:lang w:val="es-MX"/>
        </w:rPr>
      </w:pPr>
    </w:p>
    <w:p w:rsidR="002078D5" w:rsidRDefault="00A42D97" w:rsidP="00600ED5">
      <w:pPr>
        <w:spacing w:line="240" w:lineRule="auto"/>
        <w:ind w:firstLine="0"/>
        <w:jc w:val="left"/>
        <w:rPr>
          <w:rFonts w:cs="Arial"/>
          <w:lang w:val="es-MX"/>
        </w:rPr>
      </w:pPr>
      <w:r>
        <w:rPr>
          <w:rFonts w:cs="Arial"/>
          <w:lang w:val="es-MX"/>
        </w:rPr>
        <w:t>MINISTÉRIO DEL</w:t>
      </w:r>
      <w:r w:rsidR="00BD5DD2">
        <w:rPr>
          <w:rFonts w:cs="Arial"/>
          <w:lang w:val="es-MX"/>
        </w:rPr>
        <w:t xml:space="preserve"> AMBIENTE (</w:t>
      </w:r>
      <w:proofErr w:type="spellStart"/>
      <w:r w:rsidR="00BD5DD2">
        <w:rPr>
          <w:rFonts w:cs="Arial"/>
          <w:lang w:val="es-MX"/>
        </w:rPr>
        <w:t>Org</w:t>
      </w:r>
      <w:proofErr w:type="spellEnd"/>
      <w:r w:rsidR="00BD5DD2">
        <w:rPr>
          <w:rFonts w:cs="Arial"/>
          <w:lang w:val="es-MX"/>
        </w:rPr>
        <w:t xml:space="preserve">.). </w:t>
      </w:r>
      <w:r w:rsidR="002078D5" w:rsidRPr="00600ED5">
        <w:rPr>
          <w:rFonts w:cs="Arial"/>
          <w:b/>
          <w:lang w:val="es-MX"/>
        </w:rPr>
        <w:t>C</w:t>
      </w:r>
      <w:r w:rsidR="00BD5DD2" w:rsidRPr="00600ED5">
        <w:rPr>
          <w:rFonts w:cs="Arial"/>
          <w:b/>
          <w:lang w:val="es-MX"/>
        </w:rPr>
        <w:t>onversatorio internacional</w:t>
      </w:r>
      <w:r w:rsidR="002078D5" w:rsidRPr="00600ED5">
        <w:rPr>
          <w:rFonts w:cs="Arial"/>
          <w:lang w:val="es-MX"/>
        </w:rPr>
        <w:t>.</w:t>
      </w:r>
      <w:r w:rsidR="00BD5DD2">
        <w:rPr>
          <w:rFonts w:cs="Arial"/>
          <w:lang w:val="es-MX"/>
        </w:rPr>
        <w:t xml:space="preserve"> </w:t>
      </w:r>
      <w:r w:rsidR="002078D5" w:rsidRPr="00600ED5">
        <w:rPr>
          <w:rFonts w:cs="Arial"/>
          <w:lang w:val="es-MX"/>
        </w:rPr>
        <w:t xml:space="preserve">Lima: </w:t>
      </w:r>
      <w:proofErr w:type="spellStart"/>
      <w:r w:rsidR="002078D5" w:rsidRPr="00600ED5">
        <w:rPr>
          <w:rFonts w:cs="Arial"/>
          <w:lang w:val="es-MX"/>
        </w:rPr>
        <w:t>Editoria</w:t>
      </w:r>
      <w:proofErr w:type="spellEnd"/>
      <w:r w:rsidR="002078D5" w:rsidRPr="00600ED5">
        <w:rPr>
          <w:rFonts w:cs="Arial"/>
          <w:lang w:val="es-MX"/>
        </w:rPr>
        <w:t xml:space="preserve"> Gráfica Marcelo EIR Ltda. </w:t>
      </w:r>
      <w:proofErr w:type="spellStart"/>
      <w:r w:rsidR="002078D5" w:rsidRPr="00600ED5">
        <w:rPr>
          <w:rFonts w:cs="Arial"/>
          <w:lang w:val="es-MX"/>
        </w:rPr>
        <w:t>Setembro</w:t>
      </w:r>
      <w:proofErr w:type="spellEnd"/>
      <w:r w:rsidR="00BD5DD2">
        <w:rPr>
          <w:rFonts w:cs="Arial"/>
          <w:lang w:val="es-MX"/>
        </w:rPr>
        <w:t>,</w:t>
      </w:r>
      <w:r w:rsidR="002078D5" w:rsidRPr="00600ED5">
        <w:rPr>
          <w:rFonts w:cs="Arial"/>
          <w:lang w:val="es-MX"/>
        </w:rPr>
        <w:t xml:space="preserve"> 2010. 132 p</w:t>
      </w:r>
      <w:r w:rsidR="00BD5DD2">
        <w:rPr>
          <w:rFonts w:cs="Arial"/>
          <w:lang w:val="es-MX"/>
        </w:rPr>
        <w:t>.</w:t>
      </w:r>
    </w:p>
    <w:p w:rsidR="00A42D97" w:rsidRDefault="00A42D97" w:rsidP="00600ED5">
      <w:pPr>
        <w:spacing w:line="240" w:lineRule="auto"/>
        <w:ind w:firstLine="0"/>
        <w:jc w:val="left"/>
        <w:rPr>
          <w:rFonts w:cs="Arial"/>
          <w:lang w:val="es-MX"/>
        </w:rPr>
      </w:pPr>
    </w:p>
    <w:p w:rsidR="002078D5" w:rsidRPr="00077E00" w:rsidRDefault="00BD5DD2" w:rsidP="00600ED5">
      <w:pPr>
        <w:spacing w:line="240" w:lineRule="auto"/>
        <w:ind w:firstLine="0"/>
        <w:jc w:val="left"/>
        <w:rPr>
          <w:rFonts w:cs="Arial"/>
          <w:lang w:val="es-MX"/>
        </w:rPr>
      </w:pPr>
      <w:r w:rsidRPr="00077E00">
        <w:rPr>
          <w:rFonts w:cs="Arial"/>
          <w:lang w:val="es-MX"/>
        </w:rPr>
        <w:t>______</w:t>
      </w:r>
      <w:r w:rsidR="002078D5" w:rsidRPr="00077E00">
        <w:rPr>
          <w:rFonts w:cs="Arial"/>
          <w:lang w:val="es-MX"/>
        </w:rPr>
        <w:t>.</w:t>
      </w:r>
      <w:r w:rsidRPr="00077E00">
        <w:rPr>
          <w:rFonts w:cs="Arial"/>
          <w:lang w:val="es-MX"/>
        </w:rPr>
        <w:t xml:space="preserve"> </w:t>
      </w:r>
      <w:r w:rsidR="002078D5" w:rsidRPr="00077E00">
        <w:rPr>
          <w:rFonts w:cs="Arial"/>
          <w:b/>
          <w:lang w:val="es-MX"/>
        </w:rPr>
        <w:t>El Perú y el Cambio Climático</w:t>
      </w:r>
      <w:r w:rsidR="002078D5" w:rsidRPr="00077E00">
        <w:rPr>
          <w:rFonts w:cs="Arial"/>
          <w:lang w:val="es-MX"/>
        </w:rPr>
        <w:t>.</w:t>
      </w:r>
      <w:r w:rsidRPr="00077E00">
        <w:rPr>
          <w:rFonts w:cs="Arial"/>
          <w:lang w:val="es-MX"/>
        </w:rPr>
        <w:t xml:space="preserve"> </w:t>
      </w:r>
      <w:r w:rsidR="002078D5" w:rsidRPr="00077E00">
        <w:rPr>
          <w:rFonts w:cs="Arial"/>
          <w:lang w:val="es-MX"/>
        </w:rPr>
        <w:t>Lima: Editorial Súper Gráfica, 2010. 200 p.</w:t>
      </w:r>
    </w:p>
    <w:p w:rsidR="00BD5DD2" w:rsidRDefault="00BD5DD2" w:rsidP="00600ED5">
      <w:pPr>
        <w:spacing w:line="240" w:lineRule="auto"/>
        <w:ind w:firstLine="0"/>
        <w:jc w:val="left"/>
        <w:rPr>
          <w:rFonts w:cs="Arial"/>
          <w:lang w:val="es-MX"/>
        </w:rPr>
      </w:pPr>
    </w:p>
    <w:p w:rsidR="002078D5" w:rsidRPr="00077E00" w:rsidRDefault="00BD5DD2" w:rsidP="00600ED5">
      <w:pPr>
        <w:spacing w:line="240" w:lineRule="auto"/>
        <w:ind w:firstLine="0"/>
        <w:jc w:val="left"/>
        <w:rPr>
          <w:rFonts w:cs="Arial"/>
        </w:rPr>
      </w:pPr>
      <w:r>
        <w:rPr>
          <w:rFonts w:cs="Arial"/>
          <w:lang w:val="es-MX"/>
        </w:rPr>
        <w:t xml:space="preserve">PAZ, Manuel Hernández </w:t>
      </w:r>
      <w:r w:rsidR="002078D5" w:rsidRPr="00600ED5">
        <w:rPr>
          <w:rFonts w:cs="Arial"/>
          <w:lang w:val="es-MX"/>
        </w:rPr>
        <w:t>et al</w:t>
      </w:r>
      <w:r w:rsidR="002078D5" w:rsidRPr="00BD5DD2">
        <w:rPr>
          <w:rFonts w:cs="Arial"/>
          <w:lang w:val="es-MX"/>
        </w:rPr>
        <w:t>.</w:t>
      </w:r>
      <w:r w:rsidR="002078D5" w:rsidRPr="00BD5DD2">
        <w:rPr>
          <w:rFonts w:cs="Arial"/>
          <w:b/>
          <w:lang w:val="es-MX"/>
        </w:rPr>
        <w:t xml:space="preserve"> </w:t>
      </w:r>
      <w:proofErr w:type="spellStart"/>
      <w:r w:rsidR="002078D5" w:rsidRPr="00BD5DD2">
        <w:rPr>
          <w:rFonts w:cs="Arial"/>
          <w:b/>
          <w:lang w:val="es-MX"/>
        </w:rPr>
        <w:t>Swietenia</w:t>
      </w:r>
      <w:proofErr w:type="spellEnd"/>
      <w:r w:rsidR="002078D5" w:rsidRPr="00BD5DD2">
        <w:rPr>
          <w:rFonts w:cs="Arial"/>
          <w:b/>
          <w:lang w:val="es-MX"/>
        </w:rPr>
        <w:t xml:space="preserve"> </w:t>
      </w:r>
      <w:proofErr w:type="spellStart"/>
      <w:r w:rsidR="002078D5" w:rsidRPr="00BD5DD2">
        <w:rPr>
          <w:rFonts w:cs="Arial"/>
          <w:b/>
          <w:lang w:val="es-MX"/>
        </w:rPr>
        <w:t>macrophylla</w:t>
      </w:r>
      <w:proofErr w:type="spellEnd"/>
      <w:r w:rsidR="002078D5" w:rsidRPr="00BD5DD2">
        <w:rPr>
          <w:rFonts w:cs="Arial"/>
          <w:b/>
          <w:lang w:val="es-MX"/>
        </w:rPr>
        <w:t xml:space="preserve"> G.</w:t>
      </w:r>
      <w:r w:rsidR="002078D5" w:rsidRPr="00600ED5">
        <w:rPr>
          <w:rFonts w:cs="Arial"/>
          <w:b/>
          <w:lang w:val="es-MX"/>
        </w:rPr>
        <w:t xml:space="preserve"> King. Colección Maderas Tropicales de Honduras</w:t>
      </w:r>
      <w:r w:rsidR="002078D5" w:rsidRPr="00600ED5">
        <w:rPr>
          <w:rFonts w:cs="Arial"/>
          <w:lang w:val="es-MX"/>
        </w:rPr>
        <w:t xml:space="preserve">. </w:t>
      </w:r>
      <w:r w:rsidR="002078D5" w:rsidRPr="00077E00">
        <w:rPr>
          <w:rFonts w:cs="Arial"/>
        </w:rPr>
        <w:t xml:space="preserve">Ficha técnica nº </w:t>
      </w:r>
      <w:r w:rsidRPr="00077E00">
        <w:rPr>
          <w:rFonts w:cs="Arial"/>
        </w:rPr>
        <w:t xml:space="preserve">25. </w:t>
      </w:r>
      <w:proofErr w:type="spellStart"/>
      <w:r w:rsidRPr="00077E00">
        <w:rPr>
          <w:rFonts w:cs="Arial"/>
        </w:rPr>
        <w:t>Lancetilla</w:t>
      </w:r>
      <w:proofErr w:type="spellEnd"/>
      <w:r w:rsidRPr="00077E00">
        <w:rPr>
          <w:rFonts w:cs="Arial"/>
        </w:rPr>
        <w:t>, Honduras, 2000.</w:t>
      </w:r>
    </w:p>
    <w:p w:rsidR="00600ED5" w:rsidRPr="00600ED5" w:rsidRDefault="00600ED5" w:rsidP="00600ED5">
      <w:pPr>
        <w:spacing w:line="240" w:lineRule="auto"/>
        <w:ind w:firstLine="0"/>
        <w:jc w:val="left"/>
        <w:rPr>
          <w:rFonts w:cs="Arial"/>
        </w:rPr>
      </w:pPr>
    </w:p>
    <w:p w:rsidR="00600ED5" w:rsidRPr="00600ED5" w:rsidRDefault="002078D5" w:rsidP="00600ED5">
      <w:pPr>
        <w:spacing w:line="240" w:lineRule="auto"/>
        <w:ind w:firstLine="0"/>
        <w:jc w:val="left"/>
        <w:rPr>
          <w:rFonts w:cs="Arial"/>
        </w:rPr>
      </w:pPr>
      <w:r w:rsidRPr="00600ED5">
        <w:rPr>
          <w:rFonts w:cs="Arial"/>
        </w:rPr>
        <w:t xml:space="preserve">POLZ, J. A. Recuperação de áreas impactadas pela mineração de carvão a céu aberto em Santa Catarina: gestão de rejeitos e revegetação. In: SOARES, P. S. M.; </w:t>
      </w:r>
    </w:p>
    <w:p w:rsidR="002078D5" w:rsidRPr="00600ED5" w:rsidRDefault="002078D5" w:rsidP="00600ED5">
      <w:pPr>
        <w:spacing w:line="240" w:lineRule="auto"/>
        <w:ind w:firstLine="0"/>
        <w:jc w:val="left"/>
        <w:rPr>
          <w:rFonts w:cs="Arial"/>
        </w:rPr>
      </w:pPr>
      <w:r w:rsidRPr="00600ED5">
        <w:rPr>
          <w:rFonts w:cs="Arial"/>
        </w:rPr>
        <w:t xml:space="preserve">SANTOS, M. D. C. dos; POSSA, M. V. (Comp.). </w:t>
      </w:r>
      <w:r w:rsidRPr="00600ED5">
        <w:rPr>
          <w:rFonts w:cs="Arial"/>
          <w:b/>
        </w:rPr>
        <w:t>Carvão Brasileiro:</w:t>
      </w:r>
      <w:r w:rsidRPr="00600ED5">
        <w:rPr>
          <w:rFonts w:cs="Arial"/>
        </w:rPr>
        <w:t xml:space="preserve"> Tecnologia e Meio Ambiente. Rio de Janeiro: </w:t>
      </w:r>
      <w:proofErr w:type="spellStart"/>
      <w:r w:rsidRPr="00600ED5">
        <w:rPr>
          <w:rFonts w:cs="Arial"/>
        </w:rPr>
        <w:t>Cetem</w:t>
      </w:r>
      <w:proofErr w:type="spellEnd"/>
      <w:r w:rsidRPr="00600ED5">
        <w:rPr>
          <w:rFonts w:cs="Arial"/>
        </w:rPr>
        <w:t>/MCT, 2008, p. 75-92.</w:t>
      </w:r>
    </w:p>
    <w:p w:rsidR="00600ED5" w:rsidRPr="00077E00" w:rsidRDefault="00600ED5" w:rsidP="00600ED5">
      <w:pPr>
        <w:spacing w:line="240" w:lineRule="auto"/>
        <w:ind w:firstLine="0"/>
        <w:jc w:val="left"/>
        <w:rPr>
          <w:rFonts w:cs="Arial"/>
        </w:rPr>
      </w:pPr>
    </w:p>
    <w:p w:rsidR="00B17813" w:rsidRPr="00600ED5" w:rsidRDefault="00B17813" w:rsidP="00B17813">
      <w:pPr>
        <w:spacing w:line="240" w:lineRule="auto"/>
        <w:ind w:firstLine="0"/>
        <w:jc w:val="left"/>
        <w:rPr>
          <w:rFonts w:cs="Arial"/>
        </w:rPr>
      </w:pPr>
      <w:r w:rsidRPr="00600ED5">
        <w:rPr>
          <w:rFonts w:cs="Arial"/>
        </w:rPr>
        <w:t>PRATO, L</w:t>
      </w:r>
      <w:r>
        <w:rPr>
          <w:rFonts w:cs="Arial"/>
        </w:rPr>
        <w:t>.</w:t>
      </w:r>
      <w:r w:rsidRPr="00600ED5">
        <w:rPr>
          <w:rFonts w:cs="Arial"/>
        </w:rPr>
        <w:t xml:space="preserve"> J</w:t>
      </w:r>
      <w:r>
        <w:rPr>
          <w:rFonts w:cs="Arial"/>
        </w:rPr>
        <w:t>.</w:t>
      </w:r>
      <w:r w:rsidRPr="00600ED5">
        <w:rPr>
          <w:rFonts w:cs="Arial"/>
        </w:rPr>
        <w:t xml:space="preserve"> M. </w:t>
      </w:r>
      <w:proofErr w:type="spellStart"/>
      <w:r w:rsidRPr="00600ED5">
        <w:rPr>
          <w:rFonts w:cs="Arial"/>
          <w:b/>
        </w:rPr>
        <w:t>Posibilidades</w:t>
      </w:r>
      <w:proofErr w:type="spellEnd"/>
      <w:r w:rsidRPr="00600ED5">
        <w:rPr>
          <w:rFonts w:cs="Arial"/>
          <w:b/>
        </w:rPr>
        <w:t xml:space="preserve"> de aproveitamento de </w:t>
      </w:r>
      <w:proofErr w:type="spellStart"/>
      <w:r w:rsidRPr="00600ED5">
        <w:rPr>
          <w:rFonts w:cs="Arial"/>
          <w:b/>
        </w:rPr>
        <w:t>madera</w:t>
      </w:r>
      <w:proofErr w:type="spellEnd"/>
      <w:r w:rsidRPr="00600ED5">
        <w:rPr>
          <w:rFonts w:cs="Arial"/>
          <w:b/>
        </w:rPr>
        <w:t xml:space="preserve"> para </w:t>
      </w:r>
      <w:proofErr w:type="spellStart"/>
      <w:r w:rsidRPr="00600ED5">
        <w:rPr>
          <w:rFonts w:cs="Arial"/>
          <w:b/>
        </w:rPr>
        <w:t>la</w:t>
      </w:r>
      <w:proofErr w:type="spellEnd"/>
      <w:r w:rsidRPr="00600ED5">
        <w:rPr>
          <w:rFonts w:cs="Arial"/>
          <w:b/>
        </w:rPr>
        <w:t xml:space="preserve"> industria de </w:t>
      </w:r>
      <w:proofErr w:type="spellStart"/>
      <w:r w:rsidRPr="00600ED5">
        <w:rPr>
          <w:rFonts w:cs="Arial"/>
          <w:b/>
        </w:rPr>
        <w:t>aserradero</w:t>
      </w:r>
      <w:proofErr w:type="spellEnd"/>
      <w:r w:rsidRPr="00600ED5">
        <w:rPr>
          <w:rFonts w:cs="Arial"/>
          <w:b/>
        </w:rPr>
        <w:t xml:space="preserve"> em </w:t>
      </w:r>
      <w:proofErr w:type="spellStart"/>
      <w:r w:rsidRPr="00600ED5">
        <w:rPr>
          <w:rFonts w:cs="Arial"/>
          <w:b/>
        </w:rPr>
        <w:t>luconyope</w:t>
      </w:r>
      <w:proofErr w:type="spellEnd"/>
      <w:r w:rsidRPr="00600ED5">
        <w:rPr>
          <w:rFonts w:cs="Arial"/>
        </w:rPr>
        <w:t xml:space="preserve"> – TINGO MARIA. </w:t>
      </w:r>
      <w:proofErr w:type="spellStart"/>
      <w:r w:rsidRPr="00600ED5">
        <w:rPr>
          <w:rFonts w:cs="Arial"/>
        </w:rPr>
        <w:t>Tesis</w:t>
      </w:r>
      <w:proofErr w:type="spellEnd"/>
      <w:r w:rsidRPr="00600ED5">
        <w:rPr>
          <w:rFonts w:cs="Arial"/>
        </w:rPr>
        <w:t xml:space="preserve"> para optar </w:t>
      </w:r>
      <w:proofErr w:type="spellStart"/>
      <w:r w:rsidRPr="00600ED5">
        <w:rPr>
          <w:rFonts w:cs="Arial"/>
        </w:rPr>
        <w:t>el</w:t>
      </w:r>
      <w:proofErr w:type="spellEnd"/>
      <w:r w:rsidRPr="00600ED5">
        <w:rPr>
          <w:rFonts w:cs="Arial"/>
        </w:rPr>
        <w:t xml:space="preserve"> Título de INGENIERO FORESTAL. Lima </w:t>
      </w:r>
      <w:proofErr w:type="spellStart"/>
      <w:r w:rsidRPr="00600ED5">
        <w:rPr>
          <w:rFonts w:cs="Arial"/>
        </w:rPr>
        <w:t>Perú</w:t>
      </w:r>
      <w:proofErr w:type="spellEnd"/>
      <w:r w:rsidRPr="00600ED5">
        <w:rPr>
          <w:rFonts w:cs="Arial"/>
        </w:rPr>
        <w:t>, 1975.</w:t>
      </w:r>
    </w:p>
    <w:p w:rsidR="00B17813" w:rsidRPr="00077E00" w:rsidRDefault="00B17813" w:rsidP="00600ED5">
      <w:pPr>
        <w:spacing w:line="240" w:lineRule="auto"/>
        <w:ind w:firstLine="0"/>
        <w:jc w:val="left"/>
        <w:rPr>
          <w:rFonts w:cs="Arial"/>
        </w:rPr>
      </w:pPr>
    </w:p>
    <w:p w:rsidR="00A651FE" w:rsidRDefault="002078D5" w:rsidP="00B17813">
      <w:pPr>
        <w:spacing w:line="240" w:lineRule="auto"/>
        <w:ind w:firstLine="0"/>
        <w:jc w:val="left"/>
        <w:rPr>
          <w:rFonts w:cs="Arial"/>
        </w:rPr>
      </w:pPr>
      <w:r w:rsidRPr="00077E00">
        <w:rPr>
          <w:rFonts w:cs="Arial"/>
        </w:rPr>
        <w:t xml:space="preserve">RAMOS, N. P.; JUNIOR LUCHIARI, A. </w:t>
      </w:r>
      <w:r w:rsidRPr="00077E00">
        <w:rPr>
          <w:rFonts w:cs="Arial"/>
          <w:b/>
        </w:rPr>
        <w:t>Monitoramento ambiental</w:t>
      </w:r>
      <w:r w:rsidRPr="00077E00">
        <w:rPr>
          <w:rFonts w:cs="Arial"/>
        </w:rPr>
        <w:t xml:space="preserve">. Brasília: Embrapa, s.d. Disponível em: &lt;http://www.agencia.cnptia.embrapa.br/gestor/cana-de-acucar/arvore/CONTAG01_73_711200516719.html&gt;. </w:t>
      </w:r>
      <w:r w:rsidR="00F54D88" w:rsidRPr="00600ED5">
        <w:rPr>
          <w:rFonts w:cs="Arial"/>
        </w:rPr>
        <w:t>Acesso em</w:t>
      </w:r>
      <w:r w:rsidR="00BD5DD2">
        <w:rPr>
          <w:rFonts w:cs="Arial"/>
        </w:rPr>
        <w:t>:</w:t>
      </w:r>
      <w:r w:rsidR="00F54D88" w:rsidRPr="00600ED5">
        <w:rPr>
          <w:rFonts w:cs="Arial"/>
        </w:rPr>
        <w:t xml:space="preserve"> 14 abr</w:t>
      </w:r>
      <w:r w:rsidR="00BD5DD2">
        <w:rPr>
          <w:rFonts w:cs="Arial"/>
        </w:rPr>
        <w:t>.</w:t>
      </w:r>
      <w:r w:rsidRPr="00600ED5">
        <w:rPr>
          <w:rFonts w:cs="Arial"/>
        </w:rPr>
        <w:t xml:space="preserve"> 2015.</w:t>
      </w:r>
    </w:p>
    <w:p w:rsidR="00B17813" w:rsidRPr="00A651FE" w:rsidRDefault="00B17813" w:rsidP="00B17813">
      <w:pPr>
        <w:spacing w:line="240" w:lineRule="auto"/>
        <w:ind w:firstLine="0"/>
        <w:jc w:val="left"/>
        <w:rPr>
          <w:rFonts w:cs="Arial"/>
        </w:rPr>
      </w:pPr>
      <w:r w:rsidRPr="00600ED5">
        <w:rPr>
          <w:rFonts w:cs="Arial"/>
          <w:color w:val="000000"/>
          <w:shd w:val="clear" w:color="auto" w:fill="FFFFFF"/>
        </w:rPr>
        <w:lastRenderedPageBreak/>
        <w:t>REIS, L</w:t>
      </w:r>
      <w:r>
        <w:rPr>
          <w:rFonts w:cs="Arial"/>
          <w:color w:val="000000"/>
          <w:shd w:val="clear" w:color="auto" w:fill="FFFFFF"/>
        </w:rPr>
        <w:t>.</w:t>
      </w:r>
      <w:r w:rsidRPr="00600ED5">
        <w:rPr>
          <w:rFonts w:cs="Arial"/>
          <w:color w:val="000000"/>
          <w:shd w:val="clear" w:color="auto" w:fill="FFFFFF"/>
        </w:rPr>
        <w:t xml:space="preserve"> N</w:t>
      </w:r>
      <w:r>
        <w:rPr>
          <w:rFonts w:cs="Arial"/>
          <w:color w:val="000000"/>
          <w:shd w:val="clear" w:color="auto" w:fill="FFFFFF"/>
        </w:rPr>
        <w:t>.</w:t>
      </w:r>
      <w:r w:rsidRPr="00600ED5">
        <w:rPr>
          <w:rFonts w:cs="Arial"/>
          <w:color w:val="000000"/>
          <w:shd w:val="clear" w:color="auto" w:fill="FFFFFF"/>
        </w:rPr>
        <w:t xml:space="preserve"> R</w:t>
      </w:r>
      <w:r>
        <w:rPr>
          <w:rFonts w:cs="Arial"/>
          <w:color w:val="000000"/>
          <w:shd w:val="clear" w:color="auto" w:fill="FFFFFF"/>
        </w:rPr>
        <w:t>.;</w:t>
      </w:r>
      <w:r w:rsidRPr="00600ED5">
        <w:rPr>
          <w:rFonts w:cs="Arial"/>
          <w:color w:val="000000"/>
          <w:shd w:val="clear" w:color="auto" w:fill="FFFFFF"/>
        </w:rPr>
        <w:t xml:space="preserve"> LAMEIRA, O</w:t>
      </w:r>
      <w:r>
        <w:rPr>
          <w:rFonts w:cs="Arial"/>
          <w:color w:val="000000"/>
          <w:shd w:val="clear" w:color="auto" w:fill="FFFFFF"/>
        </w:rPr>
        <w:t>.</w:t>
      </w:r>
      <w:r w:rsidRPr="00600ED5">
        <w:rPr>
          <w:rFonts w:cs="Arial"/>
          <w:color w:val="000000"/>
          <w:shd w:val="clear" w:color="auto" w:fill="FFFFFF"/>
        </w:rPr>
        <w:t xml:space="preserve"> A</w:t>
      </w:r>
      <w:r>
        <w:rPr>
          <w:rFonts w:cs="Arial"/>
          <w:color w:val="000000"/>
          <w:shd w:val="clear" w:color="auto" w:fill="FFFFFF"/>
        </w:rPr>
        <w:t>.</w:t>
      </w:r>
      <w:r w:rsidRPr="00600ED5">
        <w:rPr>
          <w:rFonts w:cs="Arial"/>
          <w:color w:val="000000"/>
          <w:shd w:val="clear" w:color="auto" w:fill="FFFFFF"/>
        </w:rPr>
        <w:t>; CORDEIRO, I</w:t>
      </w:r>
      <w:r>
        <w:rPr>
          <w:rFonts w:cs="Arial"/>
          <w:color w:val="000000"/>
          <w:shd w:val="clear" w:color="auto" w:fill="FFFFFF"/>
        </w:rPr>
        <w:t>.</w:t>
      </w:r>
      <w:r w:rsidRPr="00600ED5">
        <w:rPr>
          <w:rFonts w:cs="Arial"/>
          <w:color w:val="000000"/>
          <w:shd w:val="clear" w:color="auto" w:fill="FFFFFF"/>
        </w:rPr>
        <w:t xml:space="preserve"> M</w:t>
      </w:r>
      <w:r>
        <w:rPr>
          <w:rFonts w:cs="Arial"/>
          <w:color w:val="000000"/>
          <w:shd w:val="clear" w:color="auto" w:fill="FFFFFF"/>
        </w:rPr>
        <w:t>.</w:t>
      </w:r>
      <w:r w:rsidRPr="00600ED5">
        <w:rPr>
          <w:rFonts w:cs="Arial"/>
          <w:color w:val="000000"/>
          <w:shd w:val="clear" w:color="auto" w:fill="FFFFFF"/>
        </w:rPr>
        <w:t xml:space="preserve"> C</w:t>
      </w:r>
      <w:r w:rsidRPr="00B17813">
        <w:rPr>
          <w:rFonts w:cs="Arial"/>
        </w:rPr>
        <w:t xml:space="preserve">. Indução da </w:t>
      </w:r>
      <w:proofErr w:type="spellStart"/>
      <w:r w:rsidRPr="00B17813">
        <w:rPr>
          <w:rFonts w:cs="Arial"/>
        </w:rPr>
        <w:t>Calogênese</w:t>
      </w:r>
      <w:proofErr w:type="spellEnd"/>
      <w:r w:rsidRPr="00B17813">
        <w:rPr>
          <w:rFonts w:cs="Arial"/>
        </w:rPr>
        <w:t xml:space="preserve"> em </w:t>
      </w:r>
      <w:proofErr w:type="spellStart"/>
      <w:r w:rsidRPr="00B17813">
        <w:rPr>
          <w:rFonts w:cs="Arial"/>
        </w:rPr>
        <w:t>Paricá</w:t>
      </w:r>
      <w:proofErr w:type="spellEnd"/>
      <w:r w:rsidRPr="00B17813">
        <w:rPr>
          <w:rFonts w:cs="Arial"/>
        </w:rPr>
        <w:t xml:space="preserve"> (</w:t>
      </w:r>
      <w:proofErr w:type="spellStart"/>
      <w:r w:rsidRPr="00B17813">
        <w:rPr>
          <w:rFonts w:cs="Arial"/>
        </w:rPr>
        <w:t>Schizolobium</w:t>
      </w:r>
      <w:proofErr w:type="spellEnd"/>
      <w:r w:rsidRPr="00B17813">
        <w:rPr>
          <w:rFonts w:cs="Arial"/>
        </w:rPr>
        <w:t xml:space="preserve"> </w:t>
      </w:r>
      <w:proofErr w:type="spellStart"/>
      <w:r w:rsidRPr="00B17813">
        <w:rPr>
          <w:rFonts w:cs="Arial"/>
        </w:rPr>
        <w:t>parahyba</w:t>
      </w:r>
      <w:proofErr w:type="spellEnd"/>
      <w:r w:rsidRPr="00B17813">
        <w:rPr>
          <w:rFonts w:cs="Arial"/>
        </w:rPr>
        <w:t xml:space="preserve"> </w:t>
      </w:r>
      <w:proofErr w:type="spellStart"/>
      <w:r w:rsidRPr="00B17813">
        <w:rPr>
          <w:rFonts w:cs="Arial"/>
        </w:rPr>
        <w:t>var.</w:t>
      </w:r>
      <w:proofErr w:type="spellEnd"/>
      <w:r w:rsidRPr="00B17813">
        <w:rPr>
          <w:rFonts w:cs="Arial"/>
        </w:rPr>
        <w:t xml:space="preserve"> </w:t>
      </w:r>
      <w:proofErr w:type="spellStart"/>
      <w:r w:rsidRPr="00B17813">
        <w:rPr>
          <w:rFonts w:cs="Arial"/>
        </w:rPr>
        <w:t>amazonicum</w:t>
      </w:r>
      <w:proofErr w:type="spellEnd"/>
      <w:r w:rsidRPr="00B17813">
        <w:rPr>
          <w:rFonts w:cs="Arial"/>
        </w:rPr>
        <w:t xml:space="preserve"> (Huber ex </w:t>
      </w:r>
      <w:proofErr w:type="spellStart"/>
      <w:r w:rsidRPr="00B17813">
        <w:rPr>
          <w:rFonts w:cs="Arial"/>
        </w:rPr>
        <w:t>Ducke</w:t>
      </w:r>
      <w:proofErr w:type="spellEnd"/>
      <w:r w:rsidRPr="00B17813">
        <w:rPr>
          <w:rFonts w:cs="Arial"/>
        </w:rPr>
        <w:t xml:space="preserve">) </w:t>
      </w:r>
      <w:proofErr w:type="spellStart"/>
      <w:r w:rsidRPr="00B17813">
        <w:rPr>
          <w:rFonts w:cs="Arial"/>
        </w:rPr>
        <w:t>Barneby</w:t>
      </w:r>
      <w:proofErr w:type="spellEnd"/>
      <w:r w:rsidRPr="00B17813">
        <w:rPr>
          <w:rFonts w:cs="Arial"/>
        </w:rPr>
        <w:t xml:space="preserve">) Através da Adição de AIB e BAP. </w:t>
      </w:r>
      <w:r w:rsidRPr="00B17813">
        <w:rPr>
          <w:rFonts w:cs="Arial"/>
          <w:b/>
        </w:rPr>
        <w:t xml:space="preserve">Revista Brasileira de </w:t>
      </w:r>
      <w:proofErr w:type="spellStart"/>
      <w:r w:rsidRPr="00B17813">
        <w:rPr>
          <w:rFonts w:cs="Arial"/>
          <w:b/>
        </w:rPr>
        <w:t>Biociencias</w:t>
      </w:r>
      <w:proofErr w:type="spellEnd"/>
      <w:r w:rsidRPr="00B17813">
        <w:rPr>
          <w:rFonts w:cs="Arial"/>
          <w:b/>
        </w:rPr>
        <w:t>.</w:t>
      </w:r>
      <w:r w:rsidRPr="00600ED5">
        <w:rPr>
          <w:rFonts w:cs="Arial"/>
        </w:rPr>
        <w:t xml:space="preserve"> Porto Alegre, v 5, supl. 2, p. 501 – 503, jul. 2007. </w:t>
      </w:r>
      <w:r w:rsidRPr="00600ED5">
        <w:rPr>
          <w:rFonts w:cs="Arial"/>
          <w:color w:val="000000"/>
          <w:shd w:val="clear" w:color="auto" w:fill="FFFFFF"/>
        </w:rPr>
        <w:t>Disponível em: &lt;http://ainfo.cnptia.embrapa.br/digital/bitstream/item/82611/1/454</w:t>
      </w:r>
      <w:r>
        <w:rPr>
          <w:rFonts w:cs="Arial"/>
          <w:color w:val="000000"/>
          <w:shd w:val="clear" w:color="auto" w:fill="FFFFFF"/>
        </w:rPr>
        <w:t>-2302-1-PB.pdf&gt;. Acesso em: 10</w:t>
      </w:r>
      <w:r w:rsidRPr="00600ED5">
        <w:rPr>
          <w:rFonts w:cs="Arial"/>
          <w:color w:val="000000"/>
          <w:shd w:val="clear" w:color="auto" w:fill="FFFFFF"/>
        </w:rPr>
        <w:t xml:space="preserve"> abr</w:t>
      </w:r>
      <w:r>
        <w:rPr>
          <w:rFonts w:cs="Arial"/>
          <w:color w:val="000000"/>
          <w:shd w:val="clear" w:color="auto" w:fill="FFFFFF"/>
        </w:rPr>
        <w:t>.</w:t>
      </w:r>
      <w:r w:rsidRPr="00600ED5">
        <w:rPr>
          <w:rFonts w:cs="Arial"/>
          <w:color w:val="000000"/>
          <w:shd w:val="clear" w:color="auto" w:fill="FFFFFF"/>
        </w:rPr>
        <w:t xml:space="preserve"> 2015.</w:t>
      </w:r>
    </w:p>
    <w:p w:rsidR="00B17813" w:rsidRPr="00600ED5" w:rsidRDefault="00B17813"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RODRIGUES, Ricardo Ribeiro; BRANCALION, Pedro Henrique </w:t>
      </w:r>
      <w:proofErr w:type="spellStart"/>
      <w:r w:rsidRPr="00600ED5">
        <w:rPr>
          <w:rFonts w:cs="Arial"/>
        </w:rPr>
        <w:t>Santin</w:t>
      </w:r>
      <w:proofErr w:type="spellEnd"/>
      <w:r w:rsidRPr="00600ED5">
        <w:rPr>
          <w:rFonts w:cs="Arial"/>
        </w:rPr>
        <w:t>.</w:t>
      </w:r>
      <w:r w:rsidRPr="00600ED5">
        <w:rPr>
          <w:rFonts w:cs="Arial"/>
          <w:b/>
        </w:rPr>
        <w:t>Pacto pela restauração da mata atlântica</w:t>
      </w:r>
      <w:r w:rsidRPr="00600ED5">
        <w:rPr>
          <w:rFonts w:cs="Arial"/>
        </w:rPr>
        <w:t xml:space="preserve">: referencial dos conceitos e ações de restauração florestal [organização edição de texto: Ricardo Ribeiro Rodrigues, Pedro Henrique </w:t>
      </w:r>
      <w:proofErr w:type="spellStart"/>
      <w:r w:rsidRPr="00600ED5">
        <w:rPr>
          <w:rFonts w:cs="Arial"/>
        </w:rPr>
        <w:t>Santin</w:t>
      </w:r>
      <w:proofErr w:type="spellEnd"/>
      <w:r w:rsidRPr="00600ED5">
        <w:rPr>
          <w:rFonts w:cs="Arial"/>
        </w:rPr>
        <w:t xml:space="preserve"> </w:t>
      </w:r>
      <w:proofErr w:type="spellStart"/>
      <w:r w:rsidRPr="00600ED5">
        <w:rPr>
          <w:rFonts w:cs="Arial"/>
        </w:rPr>
        <w:t>Brancalion</w:t>
      </w:r>
      <w:proofErr w:type="spellEnd"/>
      <w:r w:rsidRPr="00600ED5">
        <w:rPr>
          <w:rFonts w:cs="Arial"/>
        </w:rPr>
        <w:t xml:space="preserve">, </w:t>
      </w:r>
      <w:proofErr w:type="spellStart"/>
      <w:r w:rsidRPr="00600ED5">
        <w:rPr>
          <w:rFonts w:cs="Arial"/>
        </w:rPr>
        <w:t>Ingo</w:t>
      </w:r>
      <w:proofErr w:type="spellEnd"/>
      <w:r w:rsidRPr="00600ED5">
        <w:rPr>
          <w:rFonts w:cs="Arial"/>
        </w:rPr>
        <w:t xml:space="preserve"> </w:t>
      </w:r>
      <w:proofErr w:type="spellStart"/>
      <w:r w:rsidRPr="00600ED5">
        <w:rPr>
          <w:rFonts w:cs="Arial"/>
        </w:rPr>
        <w:t>Isernhagen</w:t>
      </w:r>
      <w:proofErr w:type="spellEnd"/>
      <w:r w:rsidRPr="00600ED5">
        <w:rPr>
          <w:rFonts w:cs="Arial"/>
        </w:rPr>
        <w:t>]. – São Paulo:</w:t>
      </w:r>
      <w:r w:rsidR="00BD5DD2">
        <w:rPr>
          <w:rFonts w:cs="Arial"/>
        </w:rPr>
        <w:t xml:space="preserve"> </w:t>
      </w:r>
      <w:r w:rsidRPr="00600ED5">
        <w:rPr>
          <w:rFonts w:cs="Arial"/>
        </w:rPr>
        <w:t>LERF/ESALQ : Instituto BioAtlântica, 2009. 256p.: il. col.; 23cm.</w:t>
      </w:r>
    </w:p>
    <w:p w:rsidR="00600ED5" w:rsidRPr="00600ED5" w:rsidRDefault="00600ED5"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RODRIGUES, W. A. </w:t>
      </w:r>
      <w:r w:rsidRPr="00BD5DD2">
        <w:rPr>
          <w:rFonts w:cs="Arial"/>
        </w:rPr>
        <w:t xml:space="preserve">Correção ortográfica do nome científico do </w:t>
      </w:r>
      <w:proofErr w:type="spellStart"/>
      <w:r w:rsidRPr="00BD5DD2">
        <w:rPr>
          <w:rFonts w:cs="Arial"/>
        </w:rPr>
        <w:t>guapuruvu</w:t>
      </w:r>
      <w:proofErr w:type="spellEnd"/>
      <w:r w:rsidRPr="00BD5DD2">
        <w:rPr>
          <w:rFonts w:cs="Arial"/>
        </w:rPr>
        <w:t xml:space="preserve"> (</w:t>
      </w:r>
      <w:proofErr w:type="spellStart"/>
      <w:r w:rsidRPr="00BD5DD2">
        <w:rPr>
          <w:rFonts w:cs="Arial"/>
        </w:rPr>
        <w:t>Schizolobium</w:t>
      </w:r>
      <w:proofErr w:type="spellEnd"/>
      <w:r w:rsidRPr="00BD5DD2">
        <w:rPr>
          <w:rFonts w:cs="Arial"/>
        </w:rPr>
        <w:t xml:space="preserve"> </w:t>
      </w:r>
      <w:proofErr w:type="spellStart"/>
      <w:r w:rsidRPr="00BD5DD2">
        <w:rPr>
          <w:rFonts w:cs="Arial"/>
        </w:rPr>
        <w:t>parahybae</w:t>
      </w:r>
      <w:proofErr w:type="spellEnd"/>
      <w:r w:rsidRPr="00BD5DD2">
        <w:rPr>
          <w:rFonts w:cs="Arial"/>
        </w:rPr>
        <w:t xml:space="preserve"> (</w:t>
      </w:r>
      <w:proofErr w:type="spellStart"/>
      <w:r w:rsidRPr="00BD5DD2">
        <w:rPr>
          <w:rFonts w:cs="Arial"/>
        </w:rPr>
        <w:t>Vell</w:t>
      </w:r>
      <w:proofErr w:type="spellEnd"/>
      <w:r w:rsidRPr="00BD5DD2">
        <w:rPr>
          <w:rFonts w:cs="Arial"/>
        </w:rPr>
        <w:t xml:space="preserve">.) </w:t>
      </w:r>
      <w:proofErr w:type="spellStart"/>
      <w:r w:rsidRPr="00BD5DD2">
        <w:rPr>
          <w:rFonts w:cs="Arial"/>
        </w:rPr>
        <w:t>S.F.Blake</w:t>
      </w:r>
      <w:proofErr w:type="spellEnd"/>
      <w:r w:rsidRPr="00BD5DD2">
        <w:rPr>
          <w:rFonts w:cs="Arial"/>
        </w:rPr>
        <w:t>).</w:t>
      </w:r>
      <w:r w:rsidRPr="00600ED5">
        <w:rPr>
          <w:rFonts w:cs="Arial"/>
        </w:rPr>
        <w:t xml:space="preserve"> In: CONGRESSO NACIONAL DE </w:t>
      </w:r>
      <w:r w:rsidR="009227B9">
        <w:rPr>
          <w:rFonts w:cs="Arial"/>
        </w:rPr>
        <w:t>BOTÂNICA, 48</w:t>
      </w:r>
      <w:r w:rsidR="00BD5DD2">
        <w:rPr>
          <w:rFonts w:cs="Arial"/>
        </w:rPr>
        <w:t xml:space="preserve">, 1997. </w:t>
      </w:r>
      <w:r w:rsidR="00BD5DD2" w:rsidRPr="00BD5DD2">
        <w:rPr>
          <w:rFonts w:cs="Arial"/>
          <w:b/>
        </w:rPr>
        <w:t>Resumos</w:t>
      </w:r>
      <w:r w:rsidRPr="00BD5DD2">
        <w:rPr>
          <w:rFonts w:cs="Arial"/>
          <w:b/>
        </w:rPr>
        <w:t xml:space="preserve"> Crato:</w:t>
      </w:r>
      <w:r w:rsidRPr="00600ED5">
        <w:rPr>
          <w:rFonts w:cs="Arial"/>
        </w:rPr>
        <w:t xml:space="preserve"> Universidade Regional do Cariri: Sociedade Botânica do Brasil, 1997. p. 304.</w:t>
      </w:r>
    </w:p>
    <w:p w:rsidR="00600ED5" w:rsidRDefault="00600ED5" w:rsidP="00600ED5">
      <w:pPr>
        <w:widowControl w:val="0"/>
        <w:spacing w:line="240" w:lineRule="auto"/>
        <w:ind w:firstLine="0"/>
        <w:jc w:val="left"/>
        <w:rPr>
          <w:rFonts w:cs="Arial"/>
        </w:rPr>
      </w:pPr>
    </w:p>
    <w:p w:rsidR="00DC4708" w:rsidRPr="00600ED5" w:rsidRDefault="00DC4708" w:rsidP="00DC4708">
      <w:pPr>
        <w:autoSpaceDE w:val="0"/>
        <w:autoSpaceDN w:val="0"/>
        <w:adjustRightInd w:val="0"/>
        <w:spacing w:line="240" w:lineRule="auto"/>
        <w:ind w:firstLine="0"/>
        <w:jc w:val="left"/>
        <w:rPr>
          <w:rFonts w:cs="Arial"/>
        </w:rPr>
      </w:pPr>
      <w:r w:rsidRPr="00600ED5">
        <w:rPr>
          <w:rFonts w:cs="Arial"/>
        </w:rPr>
        <w:t xml:space="preserve">ROSA, C. M. A.; PHILIPPI, J. M. S.; PHILIPPI, I. S. </w:t>
      </w:r>
      <w:r w:rsidRPr="00DC4708">
        <w:rPr>
          <w:rFonts w:cs="Arial"/>
          <w:b/>
        </w:rPr>
        <w:t>Toxinas da maré vermelha – Causas de um novo tipo de intoxicação alimentar em Santa Catarina Brasil</w:t>
      </w:r>
      <w:r>
        <w:rPr>
          <w:rFonts w:cs="Arial"/>
        </w:rPr>
        <w:t xml:space="preserve">. 2007 - </w:t>
      </w:r>
      <w:r w:rsidRPr="00600ED5">
        <w:rPr>
          <w:rFonts w:cs="Arial"/>
        </w:rPr>
        <w:t>2008. Disponível em</w:t>
      </w:r>
      <w:r>
        <w:rPr>
          <w:rFonts w:cs="Arial"/>
        </w:rPr>
        <w:t>:</w:t>
      </w:r>
      <w:r w:rsidRPr="00600ED5">
        <w:rPr>
          <w:rFonts w:cs="Arial"/>
        </w:rPr>
        <w:t xml:space="preserve"> &lt;http://www.hbatools.com.br/congresso/trabalho/42/CL%C3%81UDIA_ROSA_CPF_20034393900-ENVIO_27-6-2009_11-54-41.doc&gt;. Acesso em</w:t>
      </w:r>
      <w:r>
        <w:rPr>
          <w:rFonts w:cs="Arial"/>
        </w:rPr>
        <w:t>: 21 mar.</w:t>
      </w:r>
      <w:r w:rsidRPr="00600ED5">
        <w:rPr>
          <w:rFonts w:cs="Arial"/>
        </w:rPr>
        <w:t xml:space="preserve"> 2015.</w:t>
      </w:r>
    </w:p>
    <w:p w:rsidR="00F27D95" w:rsidRDefault="00F27D95" w:rsidP="00600ED5">
      <w:pPr>
        <w:widowControl w:val="0"/>
        <w:spacing w:line="240" w:lineRule="auto"/>
        <w:ind w:firstLine="0"/>
        <w:jc w:val="left"/>
        <w:rPr>
          <w:rFonts w:cs="Arial"/>
        </w:rPr>
      </w:pPr>
    </w:p>
    <w:p w:rsidR="002078D5" w:rsidRPr="00600ED5" w:rsidRDefault="002078D5" w:rsidP="00600ED5">
      <w:pPr>
        <w:widowControl w:val="0"/>
        <w:spacing w:line="240" w:lineRule="auto"/>
        <w:ind w:firstLine="0"/>
        <w:jc w:val="left"/>
        <w:rPr>
          <w:rFonts w:cs="Arial"/>
        </w:rPr>
      </w:pPr>
      <w:r w:rsidRPr="00600ED5">
        <w:rPr>
          <w:rFonts w:cs="Arial"/>
        </w:rPr>
        <w:t>ROSA, R.; BRITO, J.</w:t>
      </w:r>
      <w:r w:rsidR="00DC4708">
        <w:rPr>
          <w:rFonts w:cs="Arial"/>
        </w:rPr>
        <w:t xml:space="preserve"> </w:t>
      </w:r>
      <w:r w:rsidRPr="00600ED5">
        <w:rPr>
          <w:rFonts w:cs="Arial"/>
        </w:rPr>
        <w:t>L.</w:t>
      </w:r>
      <w:r w:rsidR="00DC4708">
        <w:rPr>
          <w:rFonts w:cs="Arial"/>
        </w:rPr>
        <w:t xml:space="preserve"> </w:t>
      </w:r>
      <w:r w:rsidRPr="00600ED5">
        <w:rPr>
          <w:rFonts w:cs="Arial"/>
        </w:rPr>
        <w:t xml:space="preserve">S. </w:t>
      </w:r>
      <w:r w:rsidRPr="00600ED5">
        <w:rPr>
          <w:rFonts w:cs="Arial"/>
          <w:b/>
        </w:rPr>
        <w:t>Introdução ao geoprocessamento:</w:t>
      </w:r>
      <w:r w:rsidRPr="00600ED5">
        <w:rPr>
          <w:rFonts w:cs="Arial"/>
        </w:rPr>
        <w:t xml:space="preserve"> sistema de informação geográficas. Uberlândia, 1996. 104 p.</w:t>
      </w:r>
    </w:p>
    <w:p w:rsidR="00600ED5" w:rsidRPr="00600ED5" w:rsidRDefault="00600ED5" w:rsidP="00600ED5">
      <w:pPr>
        <w:autoSpaceDE w:val="0"/>
        <w:autoSpaceDN w:val="0"/>
        <w:adjustRightInd w:val="0"/>
        <w:spacing w:line="240" w:lineRule="auto"/>
        <w:ind w:firstLine="0"/>
        <w:jc w:val="left"/>
        <w:rPr>
          <w:rFonts w:cs="Arial"/>
        </w:rPr>
      </w:pPr>
    </w:p>
    <w:p w:rsidR="002078D5" w:rsidRPr="00600ED5" w:rsidRDefault="002078D5" w:rsidP="00600ED5">
      <w:pPr>
        <w:spacing w:line="240" w:lineRule="auto"/>
        <w:ind w:firstLine="0"/>
        <w:jc w:val="left"/>
        <w:rPr>
          <w:rFonts w:cs="Arial"/>
        </w:rPr>
      </w:pPr>
      <w:r w:rsidRPr="00600ED5">
        <w:rPr>
          <w:rFonts w:cs="Arial"/>
        </w:rPr>
        <w:t xml:space="preserve">SANTOS, R. F. </w:t>
      </w:r>
      <w:r w:rsidRPr="00600ED5">
        <w:rPr>
          <w:rFonts w:cs="Arial"/>
          <w:b/>
        </w:rPr>
        <w:t xml:space="preserve">Planejamento ambiental: </w:t>
      </w:r>
      <w:r w:rsidR="00DC4708">
        <w:rPr>
          <w:rFonts w:cs="Arial"/>
        </w:rPr>
        <w:t>teoria e prá</w:t>
      </w:r>
      <w:r w:rsidRPr="00DC4708">
        <w:rPr>
          <w:rFonts w:cs="Arial"/>
        </w:rPr>
        <w:t>tica.</w:t>
      </w:r>
      <w:r w:rsidRPr="00600ED5">
        <w:rPr>
          <w:rFonts w:cs="Arial"/>
        </w:rPr>
        <w:t xml:space="preserve"> São Paulo: Oficina de Textos, 2004. p. 74.</w:t>
      </w:r>
    </w:p>
    <w:p w:rsidR="00600ED5" w:rsidRPr="00600ED5" w:rsidRDefault="00600ED5" w:rsidP="00600ED5">
      <w:pPr>
        <w:spacing w:line="240" w:lineRule="auto"/>
        <w:ind w:firstLine="0"/>
        <w:jc w:val="left"/>
        <w:rPr>
          <w:rFonts w:cs="Arial"/>
          <w:color w:val="000000"/>
          <w:shd w:val="clear" w:color="auto" w:fill="FFFFFF"/>
        </w:rPr>
      </w:pPr>
    </w:p>
    <w:p w:rsidR="002078D5" w:rsidRPr="00FF7206" w:rsidRDefault="002078D5" w:rsidP="00600ED5">
      <w:pPr>
        <w:spacing w:line="240" w:lineRule="auto"/>
        <w:ind w:firstLine="0"/>
        <w:jc w:val="left"/>
        <w:rPr>
          <w:rFonts w:cs="Arial"/>
          <w:color w:val="000000"/>
          <w:shd w:val="clear" w:color="auto" w:fill="FFFFFF"/>
          <w:lang w:val="en-US"/>
        </w:rPr>
      </w:pPr>
      <w:r w:rsidRPr="00600ED5">
        <w:rPr>
          <w:rFonts w:cs="Arial"/>
          <w:color w:val="000000"/>
          <w:shd w:val="clear" w:color="auto" w:fill="FFFFFF"/>
        </w:rPr>
        <w:t>SIECESC - S</w:t>
      </w:r>
      <w:r w:rsidR="00DC4708" w:rsidRPr="00600ED5">
        <w:rPr>
          <w:rFonts w:cs="Arial"/>
          <w:color w:val="000000"/>
          <w:shd w:val="clear" w:color="auto" w:fill="FFFFFF"/>
        </w:rPr>
        <w:t xml:space="preserve">indicato da indústria da extração de carvão do estado de </w:t>
      </w:r>
      <w:r w:rsidRPr="00600ED5">
        <w:rPr>
          <w:rFonts w:cs="Arial"/>
          <w:color w:val="000000"/>
          <w:shd w:val="clear" w:color="auto" w:fill="FFFFFF"/>
        </w:rPr>
        <w:t>S</w:t>
      </w:r>
      <w:r w:rsidR="00DC4708" w:rsidRPr="00600ED5">
        <w:rPr>
          <w:rFonts w:cs="Arial"/>
          <w:color w:val="000000"/>
          <w:shd w:val="clear" w:color="auto" w:fill="FFFFFF"/>
        </w:rPr>
        <w:t>anta</w:t>
      </w:r>
      <w:r w:rsidRPr="00600ED5">
        <w:rPr>
          <w:rFonts w:cs="Arial"/>
          <w:color w:val="000000"/>
          <w:shd w:val="clear" w:color="auto" w:fill="FFFFFF"/>
        </w:rPr>
        <w:t xml:space="preserve"> C</w:t>
      </w:r>
      <w:r w:rsidR="00DC4708" w:rsidRPr="00600ED5">
        <w:rPr>
          <w:rFonts w:cs="Arial"/>
          <w:color w:val="000000"/>
          <w:shd w:val="clear" w:color="auto" w:fill="FFFFFF"/>
        </w:rPr>
        <w:t>atarina</w:t>
      </w:r>
      <w:r w:rsidRPr="00600ED5">
        <w:rPr>
          <w:rFonts w:cs="Arial"/>
          <w:color w:val="000000"/>
          <w:shd w:val="clear" w:color="auto" w:fill="FFFFFF"/>
        </w:rPr>
        <w:t xml:space="preserve">, </w:t>
      </w:r>
      <w:r w:rsidR="00DC4708" w:rsidRPr="00600ED5">
        <w:rPr>
          <w:rFonts w:cs="Arial"/>
          <w:color w:val="000000"/>
          <w:shd w:val="clear" w:color="auto" w:fill="FFFFFF"/>
        </w:rPr>
        <w:t xml:space="preserve">geológica – engenharia e meio ambiente ltda. </w:t>
      </w:r>
      <w:r w:rsidRPr="00600ED5">
        <w:rPr>
          <w:rFonts w:cs="Arial"/>
          <w:b/>
          <w:color w:val="000000"/>
          <w:shd w:val="clear" w:color="auto" w:fill="FFFFFF"/>
        </w:rPr>
        <w:t>Projeto conceitual de Recuperação de área degradada do ca</w:t>
      </w:r>
      <w:r w:rsidR="00DC4708">
        <w:rPr>
          <w:rFonts w:cs="Arial"/>
          <w:b/>
          <w:color w:val="000000"/>
          <w:shd w:val="clear" w:color="auto" w:fill="FFFFFF"/>
        </w:rPr>
        <w:t>mpo Vila Funil – Siderópolis/SC</w:t>
      </w:r>
      <w:r w:rsidRPr="00600ED5">
        <w:rPr>
          <w:rFonts w:cs="Arial"/>
          <w:b/>
          <w:color w:val="000000"/>
          <w:shd w:val="clear" w:color="auto" w:fill="FFFFFF"/>
        </w:rPr>
        <w:t xml:space="preserve">: </w:t>
      </w:r>
      <w:r w:rsidRPr="00600ED5">
        <w:rPr>
          <w:rFonts w:cs="Arial"/>
          <w:color w:val="000000"/>
          <w:shd w:val="clear" w:color="auto" w:fill="FFFFFF"/>
        </w:rPr>
        <w:t xml:space="preserve">volume IV – plano de monitoramento ambiental. Criciúma: </w:t>
      </w:r>
      <w:proofErr w:type="spellStart"/>
      <w:r w:rsidRPr="00600ED5">
        <w:rPr>
          <w:rFonts w:cs="Arial"/>
          <w:color w:val="000000"/>
          <w:shd w:val="clear" w:color="auto" w:fill="FFFFFF"/>
        </w:rPr>
        <w:t>Siecesc</w:t>
      </w:r>
      <w:proofErr w:type="spellEnd"/>
      <w:r w:rsidRPr="00600ED5">
        <w:rPr>
          <w:rFonts w:cs="Arial"/>
          <w:color w:val="000000"/>
          <w:shd w:val="clear" w:color="auto" w:fill="FFFFFF"/>
        </w:rPr>
        <w:t>/Geológica, 2008. Disponível em: &lt;https://www.jfsc.jus.br/acpdocarvao/conteudo/proj_conceitual_vila_funil/Funil_Volume_IV.ht</w:t>
      </w:r>
      <w:r w:rsidR="00387598" w:rsidRPr="00600ED5">
        <w:rPr>
          <w:rFonts w:cs="Arial"/>
          <w:color w:val="000000"/>
          <w:shd w:val="clear" w:color="auto" w:fill="FFFFFF"/>
        </w:rPr>
        <w:t>m#4</w:t>
      </w:r>
      <w:r w:rsidR="00DC4708">
        <w:rPr>
          <w:rFonts w:cs="Arial"/>
          <w:color w:val="000000"/>
          <w:shd w:val="clear" w:color="auto" w:fill="FFFFFF"/>
        </w:rPr>
        <w:t xml:space="preserve">0&gt;. </w:t>
      </w:r>
      <w:proofErr w:type="spellStart"/>
      <w:r w:rsidR="00DC4708" w:rsidRPr="00FF7206">
        <w:rPr>
          <w:rFonts w:cs="Arial"/>
          <w:color w:val="000000"/>
          <w:shd w:val="clear" w:color="auto" w:fill="FFFFFF"/>
          <w:lang w:val="en-US"/>
        </w:rPr>
        <w:t>Acesso</w:t>
      </w:r>
      <w:proofErr w:type="spellEnd"/>
      <w:r w:rsidR="00DC4708" w:rsidRPr="00FF7206">
        <w:rPr>
          <w:rFonts w:cs="Arial"/>
          <w:color w:val="000000"/>
          <w:shd w:val="clear" w:color="auto" w:fill="FFFFFF"/>
          <w:lang w:val="en-US"/>
        </w:rPr>
        <w:t xml:space="preserve"> </w:t>
      </w:r>
      <w:proofErr w:type="spellStart"/>
      <w:r w:rsidR="00DC4708" w:rsidRPr="00FF7206">
        <w:rPr>
          <w:rFonts w:cs="Arial"/>
          <w:color w:val="000000"/>
          <w:shd w:val="clear" w:color="auto" w:fill="FFFFFF"/>
          <w:lang w:val="en-US"/>
        </w:rPr>
        <w:t>em</w:t>
      </w:r>
      <w:proofErr w:type="spellEnd"/>
      <w:r w:rsidR="00DC4708" w:rsidRPr="00FF7206">
        <w:rPr>
          <w:rFonts w:cs="Arial"/>
          <w:color w:val="000000"/>
          <w:shd w:val="clear" w:color="auto" w:fill="FFFFFF"/>
          <w:lang w:val="en-US"/>
        </w:rPr>
        <w:t xml:space="preserve">: 3 </w:t>
      </w:r>
      <w:r w:rsidR="008861B8" w:rsidRPr="00FF7206">
        <w:rPr>
          <w:rFonts w:cs="Arial"/>
          <w:color w:val="000000"/>
          <w:shd w:val="clear" w:color="auto" w:fill="FFFFFF"/>
          <w:lang w:val="en-US"/>
        </w:rPr>
        <w:t>mar</w:t>
      </w:r>
      <w:r w:rsidR="00DC4708" w:rsidRPr="00FF7206">
        <w:rPr>
          <w:rFonts w:cs="Arial"/>
          <w:color w:val="000000"/>
          <w:shd w:val="clear" w:color="auto" w:fill="FFFFFF"/>
          <w:lang w:val="en-US"/>
        </w:rPr>
        <w:t>.</w:t>
      </w:r>
      <w:r w:rsidR="00387598" w:rsidRPr="00FF7206">
        <w:rPr>
          <w:rFonts w:cs="Arial"/>
          <w:color w:val="000000"/>
          <w:shd w:val="clear" w:color="auto" w:fill="FFFFFF"/>
          <w:lang w:val="en-US"/>
        </w:rPr>
        <w:t xml:space="preserve"> 2015</w:t>
      </w:r>
      <w:r w:rsidRPr="00FF7206">
        <w:rPr>
          <w:rFonts w:cs="Arial"/>
          <w:color w:val="000000"/>
          <w:shd w:val="clear" w:color="auto" w:fill="FFFFFF"/>
          <w:lang w:val="en-US"/>
        </w:rPr>
        <w:t>.</w:t>
      </w:r>
    </w:p>
    <w:p w:rsidR="00600ED5" w:rsidRPr="00600ED5" w:rsidRDefault="00600ED5" w:rsidP="00600ED5">
      <w:pPr>
        <w:spacing w:line="240" w:lineRule="auto"/>
        <w:ind w:firstLine="0"/>
        <w:jc w:val="left"/>
        <w:rPr>
          <w:rFonts w:cs="Arial"/>
          <w:lang w:val="en-US"/>
        </w:rPr>
      </w:pPr>
    </w:p>
    <w:p w:rsidR="002078D5" w:rsidRPr="00600ED5" w:rsidRDefault="002078D5" w:rsidP="00600ED5">
      <w:pPr>
        <w:spacing w:line="240" w:lineRule="auto"/>
        <w:ind w:firstLine="0"/>
        <w:jc w:val="left"/>
        <w:rPr>
          <w:rFonts w:cs="Arial"/>
          <w:color w:val="000000"/>
          <w:shd w:val="clear" w:color="auto" w:fill="FFFFFF"/>
        </w:rPr>
      </w:pPr>
      <w:r w:rsidRPr="00600ED5">
        <w:rPr>
          <w:rFonts w:cs="Arial"/>
          <w:lang w:val="en-US"/>
        </w:rPr>
        <w:t xml:space="preserve">SILVA, J. M. C.; TABARELLI, M. The species </w:t>
      </w:r>
      <w:proofErr w:type="spellStart"/>
      <w:r w:rsidRPr="00600ED5">
        <w:rPr>
          <w:rFonts w:cs="Arial"/>
          <w:lang w:val="en-US"/>
        </w:rPr>
        <w:t>impo</w:t>
      </w:r>
      <w:proofErr w:type="spellEnd"/>
      <w:r w:rsidRPr="00600ED5">
        <w:rPr>
          <w:rFonts w:cs="Arial"/>
          <w:lang w:val="en-US"/>
        </w:rPr>
        <w:t xml:space="preserve"> </w:t>
      </w:r>
      <w:proofErr w:type="spellStart"/>
      <w:r w:rsidRPr="00600ED5">
        <w:rPr>
          <w:rFonts w:cs="Arial"/>
          <w:lang w:val="en-US"/>
        </w:rPr>
        <w:t>verishment</w:t>
      </w:r>
      <w:proofErr w:type="spellEnd"/>
      <w:r w:rsidRPr="00600ED5">
        <w:rPr>
          <w:rFonts w:cs="Arial"/>
          <w:lang w:val="en-US"/>
        </w:rPr>
        <w:t xml:space="preserve"> and the future flora of the Atlantic Forest of northeast Brazil</w:t>
      </w:r>
      <w:r w:rsidRPr="00600ED5">
        <w:rPr>
          <w:rFonts w:cs="Arial"/>
          <w:b/>
          <w:lang w:val="en-US"/>
        </w:rPr>
        <w:t xml:space="preserve">. </w:t>
      </w:r>
      <w:proofErr w:type="spellStart"/>
      <w:r w:rsidRPr="00FF7206">
        <w:rPr>
          <w:rFonts w:cs="Arial"/>
          <w:b/>
        </w:rPr>
        <w:t>Nature</w:t>
      </w:r>
      <w:proofErr w:type="spellEnd"/>
      <w:r w:rsidR="00DC4708" w:rsidRPr="00FF7206">
        <w:rPr>
          <w:rFonts w:cs="Arial"/>
          <w:b/>
        </w:rPr>
        <w:t>.</w:t>
      </w:r>
      <w:r w:rsidRPr="00FF7206">
        <w:rPr>
          <w:rFonts w:cs="Arial"/>
        </w:rPr>
        <w:t xml:space="preserve"> Lon</w:t>
      </w:r>
      <w:r w:rsidR="00DC4708" w:rsidRPr="00FF7206">
        <w:rPr>
          <w:rFonts w:cs="Arial"/>
        </w:rPr>
        <w:t>don, v. 404, n. 6773, p 72-74, m</w:t>
      </w:r>
      <w:r w:rsidRPr="00FF7206">
        <w:rPr>
          <w:rFonts w:cs="Arial"/>
        </w:rPr>
        <w:t>ar</w:t>
      </w:r>
      <w:r w:rsidR="00DC4708" w:rsidRPr="00FF7206">
        <w:rPr>
          <w:rFonts w:cs="Arial"/>
        </w:rPr>
        <w:t>.</w:t>
      </w:r>
      <w:r w:rsidRPr="00FF7206">
        <w:rPr>
          <w:rFonts w:cs="Arial"/>
        </w:rPr>
        <w:t xml:space="preserve"> 2000.</w:t>
      </w:r>
    </w:p>
    <w:p w:rsidR="00B17813" w:rsidRDefault="00B17813" w:rsidP="00600ED5">
      <w:pPr>
        <w:spacing w:line="240" w:lineRule="auto"/>
        <w:ind w:firstLine="0"/>
        <w:jc w:val="left"/>
        <w:rPr>
          <w:rFonts w:cs="Arial"/>
        </w:rPr>
      </w:pPr>
    </w:p>
    <w:p w:rsidR="002078D5" w:rsidRPr="00600ED5" w:rsidRDefault="002078D5" w:rsidP="00600ED5">
      <w:pPr>
        <w:spacing w:line="240" w:lineRule="auto"/>
        <w:ind w:firstLine="0"/>
        <w:jc w:val="left"/>
        <w:rPr>
          <w:rFonts w:cs="Arial"/>
          <w:lang w:val="es-MX"/>
        </w:rPr>
      </w:pPr>
      <w:r w:rsidRPr="00600ED5">
        <w:rPr>
          <w:rFonts w:cs="Arial"/>
        </w:rPr>
        <w:t xml:space="preserve">SILVA, R. M. </w:t>
      </w:r>
      <w:r w:rsidRPr="00600ED5">
        <w:rPr>
          <w:rFonts w:cs="Arial"/>
          <w:b/>
        </w:rPr>
        <w:t>Introdução ao geoprocessamento</w:t>
      </w:r>
      <w:r w:rsidRPr="00600ED5">
        <w:rPr>
          <w:rFonts w:cs="Arial"/>
        </w:rPr>
        <w:t xml:space="preserve">: conceitos, técnicas e aplicações. </w:t>
      </w:r>
      <w:r w:rsidRPr="00600ED5">
        <w:rPr>
          <w:rFonts w:cs="Arial"/>
          <w:lang w:val="es-MX"/>
        </w:rPr>
        <w:t>Novo Hamburgo, RS: FEEVALE, 2007. 176 p.</w:t>
      </w:r>
    </w:p>
    <w:p w:rsidR="00600ED5" w:rsidRPr="00600ED5" w:rsidRDefault="00600ED5" w:rsidP="00600ED5">
      <w:pPr>
        <w:spacing w:line="240" w:lineRule="auto"/>
        <w:ind w:firstLine="0"/>
        <w:jc w:val="left"/>
        <w:rPr>
          <w:rFonts w:cs="Arial"/>
          <w:lang w:val="es-MX"/>
        </w:rPr>
      </w:pPr>
    </w:p>
    <w:p w:rsidR="002078D5" w:rsidRPr="00600ED5" w:rsidRDefault="002078D5" w:rsidP="00600ED5">
      <w:pPr>
        <w:spacing w:line="240" w:lineRule="auto"/>
        <w:ind w:firstLine="0"/>
        <w:jc w:val="left"/>
        <w:rPr>
          <w:rFonts w:cs="Arial"/>
          <w:lang w:val="es-MX"/>
        </w:rPr>
      </w:pPr>
      <w:r w:rsidRPr="00600ED5">
        <w:rPr>
          <w:rFonts w:cs="Arial"/>
          <w:lang w:val="es-MX"/>
        </w:rPr>
        <w:t xml:space="preserve">SOLORZANO, Z, W, J. </w:t>
      </w:r>
      <w:r w:rsidRPr="00600ED5">
        <w:rPr>
          <w:rFonts w:cs="Arial"/>
          <w:b/>
          <w:lang w:val="es-MX"/>
        </w:rPr>
        <w:t xml:space="preserve">Problemática Y Manejo de los Suelos del </w:t>
      </w:r>
      <w:r w:rsidR="00C8543F" w:rsidRPr="00600ED5">
        <w:rPr>
          <w:rFonts w:cs="Arial"/>
          <w:b/>
          <w:lang w:val="es-MX"/>
        </w:rPr>
        <w:t>Trópico</w:t>
      </w:r>
      <w:r w:rsidR="00B17813">
        <w:rPr>
          <w:rFonts w:cs="Arial"/>
          <w:b/>
          <w:lang w:val="es-MX"/>
        </w:rPr>
        <w:t xml:space="preserve"> -</w:t>
      </w:r>
      <w:r w:rsidRPr="00600ED5">
        <w:rPr>
          <w:rFonts w:cs="Arial"/>
          <w:lang w:val="es-MX"/>
        </w:rPr>
        <w:t xml:space="preserve"> </w:t>
      </w:r>
      <w:r w:rsidRPr="00600ED5">
        <w:rPr>
          <w:rFonts w:cs="Arial"/>
          <w:b/>
          <w:lang w:val="es-MX"/>
        </w:rPr>
        <w:t>S</w:t>
      </w:r>
      <w:r w:rsidR="00B17813" w:rsidRPr="00600ED5">
        <w:rPr>
          <w:rFonts w:cs="Arial"/>
          <w:b/>
          <w:lang w:val="es-MX"/>
        </w:rPr>
        <w:t xml:space="preserve">uelos degradados por el cultivo de la coca y alternativas de </w:t>
      </w:r>
      <w:proofErr w:type="spellStart"/>
      <w:r w:rsidR="00B17813" w:rsidRPr="00600ED5">
        <w:rPr>
          <w:rFonts w:cs="Arial"/>
          <w:b/>
          <w:lang w:val="es-MX"/>
        </w:rPr>
        <w:t>solucion</w:t>
      </w:r>
      <w:proofErr w:type="spellEnd"/>
      <w:r w:rsidRPr="00600ED5">
        <w:rPr>
          <w:rFonts w:cs="Arial"/>
          <w:lang w:val="es-MX"/>
        </w:rPr>
        <w:t>. Universidad Nacional Agraria de la Selva (UNAS), Tingo María,6 y 7de setiembre 1991.</w:t>
      </w:r>
    </w:p>
    <w:p w:rsidR="00600ED5" w:rsidRPr="00600ED5" w:rsidRDefault="00600ED5" w:rsidP="00600ED5">
      <w:pPr>
        <w:spacing w:line="240" w:lineRule="auto"/>
        <w:ind w:firstLine="0"/>
        <w:jc w:val="left"/>
        <w:rPr>
          <w:rFonts w:cs="Arial"/>
          <w:lang w:val="es-MX"/>
        </w:rPr>
      </w:pPr>
    </w:p>
    <w:p w:rsidR="002078D5" w:rsidRPr="00600ED5" w:rsidRDefault="002078D5" w:rsidP="00600ED5">
      <w:pPr>
        <w:spacing w:line="240" w:lineRule="auto"/>
        <w:ind w:firstLine="0"/>
        <w:jc w:val="left"/>
        <w:rPr>
          <w:rFonts w:cs="Arial"/>
        </w:rPr>
      </w:pPr>
      <w:r w:rsidRPr="00600ED5">
        <w:rPr>
          <w:rFonts w:cs="Arial"/>
        </w:rPr>
        <w:lastRenderedPageBreak/>
        <w:t>VIANA, V.M.; TABANEZ, A.A.J.; MARTINS, J.L.A</w:t>
      </w:r>
      <w:r w:rsidRPr="00B17813">
        <w:rPr>
          <w:rFonts w:cs="Arial"/>
        </w:rPr>
        <w:t xml:space="preserve">. </w:t>
      </w:r>
      <w:r w:rsidRPr="00600ED5">
        <w:rPr>
          <w:rFonts w:cs="Arial"/>
          <w:b/>
        </w:rPr>
        <w:t>Restauração e manejo de fragmentos florestais</w:t>
      </w:r>
      <w:r w:rsidRPr="00600ED5">
        <w:rPr>
          <w:rFonts w:cs="Arial"/>
        </w:rPr>
        <w:t>. In: CONGRESSO NACIONAL SOBRE ESSÊNCIAS NATIVAS, 2, São Paulo, 1992. Anais. São Paulo: Instituto Florestal de São Paulo, 1992. p. 400-407.</w:t>
      </w:r>
    </w:p>
    <w:sectPr w:rsidR="002078D5" w:rsidRPr="00600ED5" w:rsidSect="00C07C2B">
      <w:pgSz w:w="11907" w:h="16840" w:code="9"/>
      <w:pgMar w:top="1701" w:right="1134" w:bottom="1134" w:left="1701" w:header="1134" w:footer="1134"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0FF4" w:rsidRDefault="001A0FF4">
      <w:r>
        <w:separator/>
      </w:r>
    </w:p>
  </w:endnote>
  <w:endnote w:type="continuationSeparator" w:id="0">
    <w:p w:rsidR="001A0FF4" w:rsidRDefault="001A0FF4">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0FF4" w:rsidRDefault="001A0FF4">
      <w:r>
        <w:separator/>
      </w:r>
    </w:p>
  </w:footnote>
  <w:footnote w:type="continuationSeparator" w:id="0">
    <w:p w:rsidR="001A0FF4" w:rsidRDefault="001A0FF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5671" w:rsidRDefault="00925671">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22</w:t>
    </w:r>
    <w:r>
      <w:rPr>
        <w:rStyle w:val="Nmerodepgina"/>
      </w:rPr>
      <w:fldChar w:fldCharType="end"/>
    </w:r>
  </w:p>
  <w:p w:rsidR="00925671" w:rsidRDefault="00925671">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5671" w:rsidRPr="00C933FE" w:rsidRDefault="00925671" w:rsidP="003965CD">
    <w:pPr>
      <w:pStyle w:val="Encabezado"/>
      <w:ind w:firstLine="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5671" w:rsidRPr="00EC1280" w:rsidRDefault="00925671" w:rsidP="00EC1280">
    <w:pPr>
      <w:pStyle w:val="Encabezado"/>
      <w:jc w:val="right"/>
    </w:pPr>
    <w:r>
      <w:fldChar w:fldCharType="begin"/>
    </w:r>
    <w:r w:rsidRPr="00EC1280">
      <w:instrText>PAGE   \* MERGEFORMAT</w:instrText>
    </w:r>
    <w:r>
      <w:fldChar w:fldCharType="separate"/>
    </w:r>
    <w:r w:rsidR="000953FC">
      <w:rPr>
        <w:noProof/>
      </w:rPr>
      <w:t>11</w:t>
    </w:r>
    <w: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9611C"/>
    <w:multiLevelType w:val="hybridMultilevel"/>
    <w:tmpl w:val="4E709F38"/>
    <w:lvl w:ilvl="0" w:tplc="48287498">
      <w:numFmt w:val="bullet"/>
      <w:lvlText w:val="·"/>
      <w:lvlJc w:val="left"/>
      <w:pPr>
        <w:ind w:left="3195" w:hanging="360"/>
      </w:pPr>
      <w:rPr>
        <w:rFonts w:ascii="Arial" w:eastAsia="Times New Roman" w:hAnsi="Arial" w:cs="Arial" w:hint="default"/>
      </w:rPr>
    </w:lvl>
    <w:lvl w:ilvl="1" w:tplc="080A0003" w:tentative="1">
      <w:start w:val="1"/>
      <w:numFmt w:val="bullet"/>
      <w:lvlText w:val="o"/>
      <w:lvlJc w:val="left"/>
      <w:pPr>
        <w:ind w:left="3915" w:hanging="360"/>
      </w:pPr>
      <w:rPr>
        <w:rFonts w:ascii="Courier New" w:hAnsi="Courier New" w:cs="Courier New" w:hint="default"/>
      </w:rPr>
    </w:lvl>
    <w:lvl w:ilvl="2" w:tplc="080A0005" w:tentative="1">
      <w:start w:val="1"/>
      <w:numFmt w:val="bullet"/>
      <w:lvlText w:val=""/>
      <w:lvlJc w:val="left"/>
      <w:pPr>
        <w:ind w:left="4635" w:hanging="360"/>
      </w:pPr>
      <w:rPr>
        <w:rFonts w:ascii="Wingdings" w:hAnsi="Wingdings" w:hint="default"/>
      </w:rPr>
    </w:lvl>
    <w:lvl w:ilvl="3" w:tplc="080A0001" w:tentative="1">
      <w:start w:val="1"/>
      <w:numFmt w:val="bullet"/>
      <w:lvlText w:val=""/>
      <w:lvlJc w:val="left"/>
      <w:pPr>
        <w:ind w:left="5355" w:hanging="360"/>
      </w:pPr>
      <w:rPr>
        <w:rFonts w:ascii="Symbol" w:hAnsi="Symbol" w:hint="default"/>
      </w:rPr>
    </w:lvl>
    <w:lvl w:ilvl="4" w:tplc="080A0003" w:tentative="1">
      <w:start w:val="1"/>
      <w:numFmt w:val="bullet"/>
      <w:lvlText w:val="o"/>
      <w:lvlJc w:val="left"/>
      <w:pPr>
        <w:ind w:left="6075" w:hanging="360"/>
      </w:pPr>
      <w:rPr>
        <w:rFonts w:ascii="Courier New" w:hAnsi="Courier New" w:cs="Courier New" w:hint="default"/>
      </w:rPr>
    </w:lvl>
    <w:lvl w:ilvl="5" w:tplc="080A0005" w:tentative="1">
      <w:start w:val="1"/>
      <w:numFmt w:val="bullet"/>
      <w:lvlText w:val=""/>
      <w:lvlJc w:val="left"/>
      <w:pPr>
        <w:ind w:left="6795" w:hanging="360"/>
      </w:pPr>
      <w:rPr>
        <w:rFonts w:ascii="Wingdings" w:hAnsi="Wingdings" w:hint="default"/>
      </w:rPr>
    </w:lvl>
    <w:lvl w:ilvl="6" w:tplc="080A0001" w:tentative="1">
      <w:start w:val="1"/>
      <w:numFmt w:val="bullet"/>
      <w:lvlText w:val=""/>
      <w:lvlJc w:val="left"/>
      <w:pPr>
        <w:ind w:left="7515" w:hanging="360"/>
      </w:pPr>
      <w:rPr>
        <w:rFonts w:ascii="Symbol" w:hAnsi="Symbol" w:hint="default"/>
      </w:rPr>
    </w:lvl>
    <w:lvl w:ilvl="7" w:tplc="080A0003" w:tentative="1">
      <w:start w:val="1"/>
      <w:numFmt w:val="bullet"/>
      <w:lvlText w:val="o"/>
      <w:lvlJc w:val="left"/>
      <w:pPr>
        <w:ind w:left="8235" w:hanging="360"/>
      </w:pPr>
      <w:rPr>
        <w:rFonts w:ascii="Courier New" w:hAnsi="Courier New" w:cs="Courier New" w:hint="default"/>
      </w:rPr>
    </w:lvl>
    <w:lvl w:ilvl="8" w:tplc="080A0005" w:tentative="1">
      <w:start w:val="1"/>
      <w:numFmt w:val="bullet"/>
      <w:lvlText w:val=""/>
      <w:lvlJc w:val="left"/>
      <w:pPr>
        <w:ind w:left="8955" w:hanging="360"/>
      </w:pPr>
      <w:rPr>
        <w:rFonts w:ascii="Wingdings" w:hAnsi="Wingdings" w:hint="default"/>
      </w:rPr>
    </w:lvl>
  </w:abstractNum>
  <w:abstractNum w:abstractNumId="1">
    <w:nsid w:val="038235CE"/>
    <w:multiLevelType w:val="hybridMultilevel"/>
    <w:tmpl w:val="B0E6DB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4B83FE7"/>
    <w:multiLevelType w:val="hybridMultilevel"/>
    <w:tmpl w:val="7FDA6FA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
    <w:nsid w:val="06190A38"/>
    <w:multiLevelType w:val="hybridMultilevel"/>
    <w:tmpl w:val="4EDE035A"/>
    <w:lvl w:ilvl="0" w:tplc="080A0001">
      <w:start w:val="1"/>
      <w:numFmt w:val="bullet"/>
      <w:lvlText w:val=""/>
      <w:lvlJc w:val="left"/>
      <w:pPr>
        <w:ind w:left="3555" w:hanging="360"/>
      </w:pPr>
      <w:rPr>
        <w:rFonts w:ascii="Symbol" w:hAnsi="Symbol" w:hint="default"/>
      </w:rPr>
    </w:lvl>
    <w:lvl w:ilvl="1" w:tplc="080A0003" w:tentative="1">
      <w:start w:val="1"/>
      <w:numFmt w:val="bullet"/>
      <w:lvlText w:val="o"/>
      <w:lvlJc w:val="left"/>
      <w:pPr>
        <w:ind w:left="4275" w:hanging="360"/>
      </w:pPr>
      <w:rPr>
        <w:rFonts w:ascii="Courier New" w:hAnsi="Courier New" w:cs="Courier New" w:hint="default"/>
      </w:rPr>
    </w:lvl>
    <w:lvl w:ilvl="2" w:tplc="080A0005" w:tentative="1">
      <w:start w:val="1"/>
      <w:numFmt w:val="bullet"/>
      <w:lvlText w:val=""/>
      <w:lvlJc w:val="left"/>
      <w:pPr>
        <w:ind w:left="4995" w:hanging="360"/>
      </w:pPr>
      <w:rPr>
        <w:rFonts w:ascii="Wingdings" w:hAnsi="Wingdings" w:hint="default"/>
      </w:rPr>
    </w:lvl>
    <w:lvl w:ilvl="3" w:tplc="080A0001" w:tentative="1">
      <w:start w:val="1"/>
      <w:numFmt w:val="bullet"/>
      <w:lvlText w:val=""/>
      <w:lvlJc w:val="left"/>
      <w:pPr>
        <w:ind w:left="5715" w:hanging="360"/>
      </w:pPr>
      <w:rPr>
        <w:rFonts w:ascii="Symbol" w:hAnsi="Symbol" w:hint="default"/>
      </w:rPr>
    </w:lvl>
    <w:lvl w:ilvl="4" w:tplc="080A0003" w:tentative="1">
      <w:start w:val="1"/>
      <w:numFmt w:val="bullet"/>
      <w:lvlText w:val="o"/>
      <w:lvlJc w:val="left"/>
      <w:pPr>
        <w:ind w:left="6435" w:hanging="360"/>
      </w:pPr>
      <w:rPr>
        <w:rFonts w:ascii="Courier New" w:hAnsi="Courier New" w:cs="Courier New" w:hint="default"/>
      </w:rPr>
    </w:lvl>
    <w:lvl w:ilvl="5" w:tplc="080A0005" w:tentative="1">
      <w:start w:val="1"/>
      <w:numFmt w:val="bullet"/>
      <w:lvlText w:val=""/>
      <w:lvlJc w:val="left"/>
      <w:pPr>
        <w:ind w:left="7155" w:hanging="360"/>
      </w:pPr>
      <w:rPr>
        <w:rFonts w:ascii="Wingdings" w:hAnsi="Wingdings" w:hint="default"/>
      </w:rPr>
    </w:lvl>
    <w:lvl w:ilvl="6" w:tplc="080A0001" w:tentative="1">
      <w:start w:val="1"/>
      <w:numFmt w:val="bullet"/>
      <w:lvlText w:val=""/>
      <w:lvlJc w:val="left"/>
      <w:pPr>
        <w:ind w:left="7875" w:hanging="360"/>
      </w:pPr>
      <w:rPr>
        <w:rFonts w:ascii="Symbol" w:hAnsi="Symbol" w:hint="default"/>
      </w:rPr>
    </w:lvl>
    <w:lvl w:ilvl="7" w:tplc="080A0003" w:tentative="1">
      <w:start w:val="1"/>
      <w:numFmt w:val="bullet"/>
      <w:lvlText w:val="o"/>
      <w:lvlJc w:val="left"/>
      <w:pPr>
        <w:ind w:left="8595" w:hanging="360"/>
      </w:pPr>
      <w:rPr>
        <w:rFonts w:ascii="Courier New" w:hAnsi="Courier New" w:cs="Courier New" w:hint="default"/>
      </w:rPr>
    </w:lvl>
    <w:lvl w:ilvl="8" w:tplc="080A0005" w:tentative="1">
      <w:start w:val="1"/>
      <w:numFmt w:val="bullet"/>
      <w:lvlText w:val=""/>
      <w:lvlJc w:val="left"/>
      <w:pPr>
        <w:ind w:left="9315" w:hanging="360"/>
      </w:pPr>
      <w:rPr>
        <w:rFonts w:ascii="Wingdings" w:hAnsi="Wingdings" w:hint="default"/>
      </w:rPr>
    </w:lvl>
  </w:abstractNum>
  <w:abstractNum w:abstractNumId="4">
    <w:nsid w:val="067C000D"/>
    <w:multiLevelType w:val="multilevel"/>
    <w:tmpl w:val="1F0EC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761484E"/>
    <w:multiLevelType w:val="hybridMultilevel"/>
    <w:tmpl w:val="3F18D6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89B5643"/>
    <w:multiLevelType w:val="hybridMultilevel"/>
    <w:tmpl w:val="11462AB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08B93FF0"/>
    <w:multiLevelType w:val="hybridMultilevel"/>
    <w:tmpl w:val="37BA3FA8"/>
    <w:lvl w:ilvl="0" w:tplc="04160019">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08D33472"/>
    <w:multiLevelType w:val="multilevel"/>
    <w:tmpl w:val="0360BCC2"/>
    <w:lvl w:ilvl="0">
      <w:start w:val="1"/>
      <w:numFmt w:val="bullet"/>
      <w:lvlText w:val=""/>
      <w:lvlJc w:val="left"/>
      <w:pPr>
        <w:ind w:left="1995" w:hanging="360"/>
      </w:pPr>
      <w:rPr>
        <w:rFonts w:ascii="Symbol" w:hAnsi="Symbol" w:hint="default"/>
      </w:rPr>
    </w:lvl>
    <w:lvl w:ilvl="1">
      <w:start w:val="1"/>
      <w:numFmt w:val="bullet"/>
      <w:lvlText w:val="o"/>
      <w:lvlJc w:val="left"/>
      <w:pPr>
        <w:ind w:left="2715" w:hanging="360"/>
      </w:pPr>
      <w:rPr>
        <w:rFonts w:ascii="Courier New" w:hAnsi="Courier New" w:cs="Courier New" w:hint="default"/>
      </w:rPr>
    </w:lvl>
    <w:lvl w:ilvl="2">
      <w:start w:val="1"/>
      <w:numFmt w:val="bullet"/>
      <w:lvlText w:val=""/>
      <w:lvlJc w:val="left"/>
      <w:pPr>
        <w:ind w:left="3435" w:hanging="360"/>
      </w:pPr>
      <w:rPr>
        <w:rFonts w:ascii="Wingdings" w:hAnsi="Wingdings" w:hint="default"/>
      </w:rPr>
    </w:lvl>
    <w:lvl w:ilvl="3">
      <w:start w:val="1"/>
      <w:numFmt w:val="bullet"/>
      <w:lvlText w:val=""/>
      <w:lvlJc w:val="left"/>
      <w:pPr>
        <w:ind w:left="4155" w:hanging="360"/>
      </w:pPr>
      <w:rPr>
        <w:rFonts w:ascii="Symbol" w:hAnsi="Symbol" w:hint="default"/>
      </w:rPr>
    </w:lvl>
    <w:lvl w:ilvl="4">
      <w:start w:val="1"/>
      <w:numFmt w:val="bullet"/>
      <w:lvlText w:val="o"/>
      <w:lvlJc w:val="left"/>
      <w:pPr>
        <w:ind w:left="4875" w:hanging="360"/>
      </w:pPr>
      <w:rPr>
        <w:rFonts w:ascii="Courier New" w:hAnsi="Courier New" w:cs="Courier New" w:hint="default"/>
      </w:rPr>
    </w:lvl>
    <w:lvl w:ilvl="5">
      <w:start w:val="1"/>
      <w:numFmt w:val="bullet"/>
      <w:lvlText w:val=""/>
      <w:lvlJc w:val="left"/>
      <w:pPr>
        <w:ind w:left="5595" w:hanging="360"/>
      </w:pPr>
      <w:rPr>
        <w:rFonts w:ascii="Wingdings" w:hAnsi="Wingdings" w:hint="default"/>
      </w:rPr>
    </w:lvl>
    <w:lvl w:ilvl="6">
      <w:start w:val="1"/>
      <w:numFmt w:val="bullet"/>
      <w:lvlText w:val=""/>
      <w:lvlJc w:val="left"/>
      <w:pPr>
        <w:ind w:left="6315" w:hanging="360"/>
      </w:pPr>
      <w:rPr>
        <w:rFonts w:ascii="Symbol" w:hAnsi="Symbol" w:hint="default"/>
      </w:rPr>
    </w:lvl>
    <w:lvl w:ilvl="7">
      <w:start w:val="1"/>
      <w:numFmt w:val="bullet"/>
      <w:lvlText w:val="o"/>
      <w:lvlJc w:val="left"/>
      <w:pPr>
        <w:ind w:left="7035" w:hanging="360"/>
      </w:pPr>
      <w:rPr>
        <w:rFonts w:ascii="Courier New" w:hAnsi="Courier New" w:cs="Courier New" w:hint="default"/>
      </w:rPr>
    </w:lvl>
    <w:lvl w:ilvl="8">
      <w:start w:val="1"/>
      <w:numFmt w:val="bullet"/>
      <w:lvlText w:val=""/>
      <w:lvlJc w:val="left"/>
      <w:pPr>
        <w:ind w:left="7755" w:hanging="360"/>
      </w:pPr>
      <w:rPr>
        <w:rFonts w:ascii="Wingdings" w:hAnsi="Wingdings" w:hint="default"/>
      </w:rPr>
    </w:lvl>
  </w:abstractNum>
  <w:abstractNum w:abstractNumId="9">
    <w:nsid w:val="15737F16"/>
    <w:multiLevelType w:val="hybridMultilevel"/>
    <w:tmpl w:val="830004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B5F30A2"/>
    <w:multiLevelType w:val="hybridMultilevel"/>
    <w:tmpl w:val="0868E29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1C0D57A5"/>
    <w:multiLevelType w:val="hybridMultilevel"/>
    <w:tmpl w:val="310857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1C593450"/>
    <w:multiLevelType w:val="hybridMultilevel"/>
    <w:tmpl w:val="AE10257A"/>
    <w:lvl w:ilvl="0" w:tplc="04160019">
      <w:start w:val="1"/>
      <w:numFmt w:val="lowerLetter"/>
      <w:lvlText w:val="%1."/>
      <w:lvlJc w:val="left"/>
      <w:pPr>
        <w:ind w:left="720" w:hanging="360"/>
      </w:pPr>
    </w:lvl>
    <w:lvl w:ilvl="1" w:tplc="04160003">
      <w:start w:val="1"/>
      <w:numFmt w:val="bullet"/>
      <w:lvlText w:val="o"/>
      <w:lvlJc w:val="left"/>
      <w:pPr>
        <w:ind w:left="1440" w:hanging="360"/>
      </w:pPr>
      <w:rPr>
        <w:rFonts w:ascii="Courier New" w:hAnsi="Courier New" w:cs="Courier New"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1E874779"/>
    <w:multiLevelType w:val="hybridMultilevel"/>
    <w:tmpl w:val="5A90BE80"/>
    <w:lvl w:ilvl="0" w:tplc="080A0001">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14">
    <w:nsid w:val="28515901"/>
    <w:multiLevelType w:val="hybridMultilevel"/>
    <w:tmpl w:val="AE10257A"/>
    <w:lvl w:ilvl="0" w:tplc="04160019">
      <w:start w:val="1"/>
      <w:numFmt w:val="lowerLetter"/>
      <w:lvlText w:val="%1."/>
      <w:lvlJc w:val="left"/>
      <w:pPr>
        <w:ind w:left="720" w:hanging="360"/>
      </w:pPr>
    </w:lvl>
    <w:lvl w:ilvl="1" w:tplc="04160003">
      <w:start w:val="1"/>
      <w:numFmt w:val="bullet"/>
      <w:lvlText w:val="o"/>
      <w:lvlJc w:val="left"/>
      <w:pPr>
        <w:ind w:left="1440" w:hanging="360"/>
      </w:pPr>
      <w:rPr>
        <w:rFonts w:ascii="Courier New" w:hAnsi="Courier New" w:cs="Courier New"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21053D1"/>
    <w:multiLevelType w:val="hybridMultilevel"/>
    <w:tmpl w:val="9EF6B1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3982638D"/>
    <w:multiLevelType w:val="hybridMultilevel"/>
    <w:tmpl w:val="C74EA2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3B710AF6"/>
    <w:multiLevelType w:val="hybridMultilevel"/>
    <w:tmpl w:val="6C740CB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05A063F"/>
    <w:multiLevelType w:val="singleLevel"/>
    <w:tmpl w:val="94169B62"/>
    <w:lvl w:ilvl="0">
      <w:start w:val="1"/>
      <w:numFmt w:val="decimal"/>
      <w:pStyle w:val="RefernciaBibliogrfica"/>
      <w:lvlText w:val="%1."/>
      <w:lvlJc w:val="left"/>
      <w:pPr>
        <w:tabs>
          <w:tab w:val="num" w:pos="360"/>
        </w:tabs>
        <w:ind w:left="360" w:hanging="360"/>
      </w:pPr>
    </w:lvl>
  </w:abstractNum>
  <w:abstractNum w:abstractNumId="19">
    <w:nsid w:val="462D01A5"/>
    <w:multiLevelType w:val="hybridMultilevel"/>
    <w:tmpl w:val="90024A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nsid w:val="5A3C6A31"/>
    <w:multiLevelType w:val="multilevel"/>
    <w:tmpl w:val="F086C40A"/>
    <w:lvl w:ilvl="0">
      <w:start w:val="1"/>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1">
    <w:nsid w:val="5E175DCA"/>
    <w:multiLevelType w:val="hybridMultilevel"/>
    <w:tmpl w:val="43047FB2"/>
    <w:lvl w:ilvl="0" w:tplc="080A0001">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22">
    <w:nsid w:val="71D07728"/>
    <w:multiLevelType w:val="hybridMultilevel"/>
    <w:tmpl w:val="0F9C418E"/>
    <w:lvl w:ilvl="0" w:tplc="56AEB1F4">
      <w:start w:val="1"/>
      <w:numFmt w:val="bullet"/>
      <w:lvlText w:val=""/>
      <w:lvlJc w:val="left"/>
      <w:pPr>
        <w:ind w:left="720" w:hanging="360"/>
      </w:pPr>
      <w:rPr>
        <w:rFonts w:ascii="Symbol" w:hAnsi="Symbol" w:hint="default"/>
      </w:rPr>
    </w:lvl>
    <w:lvl w:ilvl="1" w:tplc="04160019" w:tentative="1">
      <w:start w:val="1"/>
      <w:numFmt w:val="bullet"/>
      <w:lvlText w:val="o"/>
      <w:lvlJc w:val="left"/>
      <w:pPr>
        <w:ind w:left="1440" w:hanging="360"/>
      </w:pPr>
      <w:rPr>
        <w:rFonts w:ascii="Courier New" w:hAnsi="Courier New" w:cs="Courier New" w:hint="default"/>
      </w:rPr>
    </w:lvl>
    <w:lvl w:ilvl="2" w:tplc="0416001B" w:tentative="1">
      <w:start w:val="1"/>
      <w:numFmt w:val="bullet"/>
      <w:lvlText w:val=""/>
      <w:lvlJc w:val="left"/>
      <w:pPr>
        <w:ind w:left="2160" w:hanging="360"/>
      </w:pPr>
      <w:rPr>
        <w:rFonts w:ascii="Wingdings" w:hAnsi="Wingdings" w:hint="default"/>
      </w:rPr>
    </w:lvl>
    <w:lvl w:ilvl="3" w:tplc="0416000F" w:tentative="1">
      <w:start w:val="1"/>
      <w:numFmt w:val="bullet"/>
      <w:lvlText w:val=""/>
      <w:lvlJc w:val="left"/>
      <w:pPr>
        <w:ind w:left="2880" w:hanging="360"/>
      </w:pPr>
      <w:rPr>
        <w:rFonts w:ascii="Symbol" w:hAnsi="Symbol" w:hint="default"/>
      </w:rPr>
    </w:lvl>
    <w:lvl w:ilvl="4" w:tplc="04160019" w:tentative="1">
      <w:start w:val="1"/>
      <w:numFmt w:val="bullet"/>
      <w:lvlText w:val="o"/>
      <w:lvlJc w:val="left"/>
      <w:pPr>
        <w:ind w:left="3600" w:hanging="360"/>
      </w:pPr>
      <w:rPr>
        <w:rFonts w:ascii="Courier New" w:hAnsi="Courier New" w:cs="Courier New" w:hint="default"/>
      </w:rPr>
    </w:lvl>
    <w:lvl w:ilvl="5" w:tplc="0416001B" w:tentative="1">
      <w:start w:val="1"/>
      <w:numFmt w:val="bullet"/>
      <w:lvlText w:val=""/>
      <w:lvlJc w:val="left"/>
      <w:pPr>
        <w:ind w:left="4320" w:hanging="360"/>
      </w:pPr>
      <w:rPr>
        <w:rFonts w:ascii="Wingdings" w:hAnsi="Wingdings" w:hint="default"/>
      </w:rPr>
    </w:lvl>
    <w:lvl w:ilvl="6" w:tplc="0416000F" w:tentative="1">
      <w:start w:val="1"/>
      <w:numFmt w:val="bullet"/>
      <w:lvlText w:val=""/>
      <w:lvlJc w:val="left"/>
      <w:pPr>
        <w:ind w:left="5040" w:hanging="360"/>
      </w:pPr>
      <w:rPr>
        <w:rFonts w:ascii="Symbol" w:hAnsi="Symbol" w:hint="default"/>
      </w:rPr>
    </w:lvl>
    <w:lvl w:ilvl="7" w:tplc="04160019" w:tentative="1">
      <w:start w:val="1"/>
      <w:numFmt w:val="bullet"/>
      <w:lvlText w:val="o"/>
      <w:lvlJc w:val="left"/>
      <w:pPr>
        <w:ind w:left="5760" w:hanging="360"/>
      </w:pPr>
      <w:rPr>
        <w:rFonts w:ascii="Courier New" w:hAnsi="Courier New" w:cs="Courier New" w:hint="default"/>
      </w:rPr>
    </w:lvl>
    <w:lvl w:ilvl="8" w:tplc="0416001B" w:tentative="1">
      <w:start w:val="1"/>
      <w:numFmt w:val="bullet"/>
      <w:lvlText w:val=""/>
      <w:lvlJc w:val="left"/>
      <w:pPr>
        <w:ind w:left="6480" w:hanging="360"/>
      </w:pPr>
      <w:rPr>
        <w:rFonts w:ascii="Wingdings" w:hAnsi="Wingdings" w:hint="default"/>
      </w:rPr>
    </w:lvl>
  </w:abstractNum>
  <w:abstractNum w:abstractNumId="23">
    <w:nsid w:val="74C4613C"/>
    <w:multiLevelType w:val="hybridMultilevel"/>
    <w:tmpl w:val="3FA27674"/>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24">
    <w:nsid w:val="756915C8"/>
    <w:multiLevelType w:val="hybridMultilevel"/>
    <w:tmpl w:val="AFDE59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75C01C4E"/>
    <w:multiLevelType w:val="multilevel"/>
    <w:tmpl w:val="48CE6B6C"/>
    <w:lvl w:ilvl="0">
      <w:start w:val="1"/>
      <w:numFmt w:val="lowerLetter"/>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78DB34F3"/>
    <w:multiLevelType w:val="hybridMultilevel"/>
    <w:tmpl w:val="325ECDE8"/>
    <w:lvl w:ilvl="0" w:tplc="080A0001">
      <w:start w:val="1"/>
      <w:numFmt w:val="bullet"/>
      <w:lvlText w:val=""/>
      <w:lvlJc w:val="left"/>
      <w:pPr>
        <w:ind w:left="1256" w:hanging="360"/>
      </w:pPr>
      <w:rPr>
        <w:rFonts w:ascii="Symbol" w:hAnsi="Symbol" w:hint="default"/>
      </w:rPr>
    </w:lvl>
    <w:lvl w:ilvl="1" w:tplc="080A0003" w:tentative="1">
      <w:start w:val="1"/>
      <w:numFmt w:val="bullet"/>
      <w:lvlText w:val="o"/>
      <w:lvlJc w:val="left"/>
      <w:pPr>
        <w:ind w:left="1976" w:hanging="360"/>
      </w:pPr>
      <w:rPr>
        <w:rFonts w:ascii="Courier New" w:hAnsi="Courier New" w:cs="Courier New" w:hint="default"/>
      </w:rPr>
    </w:lvl>
    <w:lvl w:ilvl="2" w:tplc="080A0005" w:tentative="1">
      <w:start w:val="1"/>
      <w:numFmt w:val="bullet"/>
      <w:lvlText w:val=""/>
      <w:lvlJc w:val="left"/>
      <w:pPr>
        <w:ind w:left="2696" w:hanging="360"/>
      </w:pPr>
      <w:rPr>
        <w:rFonts w:ascii="Wingdings" w:hAnsi="Wingdings" w:hint="default"/>
      </w:rPr>
    </w:lvl>
    <w:lvl w:ilvl="3" w:tplc="080A0001" w:tentative="1">
      <w:start w:val="1"/>
      <w:numFmt w:val="bullet"/>
      <w:lvlText w:val=""/>
      <w:lvlJc w:val="left"/>
      <w:pPr>
        <w:ind w:left="3416" w:hanging="360"/>
      </w:pPr>
      <w:rPr>
        <w:rFonts w:ascii="Symbol" w:hAnsi="Symbol" w:hint="default"/>
      </w:rPr>
    </w:lvl>
    <w:lvl w:ilvl="4" w:tplc="080A0003" w:tentative="1">
      <w:start w:val="1"/>
      <w:numFmt w:val="bullet"/>
      <w:lvlText w:val="o"/>
      <w:lvlJc w:val="left"/>
      <w:pPr>
        <w:ind w:left="4136" w:hanging="360"/>
      </w:pPr>
      <w:rPr>
        <w:rFonts w:ascii="Courier New" w:hAnsi="Courier New" w:cs="Courier New" w:hint="default"/>
      </w:rPr>
    </w:lvl>
    <w:lvl w:ilvl="5" w:tplc="080A0005" w:tentative="1">
      <w:start w:val="1"/>
      <w:numFmt w:val="bullet"/>
      <w:lvlText w:val=""/>
      <w:lvlJc w:val="left"/>
      <w:pPr>
        <w:ind w:left="4856" w:hanging="360"/>
      </w:pPr>
      <w:rPr>
        <w:rFonts w:ascii="Wingdings" w:hAnsi="Wingdings" w:hint="default"/>
      </w:rPr>
    </w:lvl>
    <w:lvl w:ilvl="6" w:tplc="080A0001" w:tentative="1">
      <w:start w:val="1"/>
      <w:numFmt w:val="bullet"/>
      <w:lvlText w:val=""/>
      <w:lvlJc w:val="left"/>
      <w:pPr>
        <w:ind w:left="5576" w:hanging="360"/>
      </w:pPr>
      <w:rPr>
        <w:rFonts w:ascii="Symbol" w:hAnsi="Symbol" w:hint="default"/>
      </w:rPr>
    </w:lvl>
    <w:lvl w:ilvl="7" w:tplc="080A0003" w:tentative="1">
      <w:start w:val="1"/>
      <w:numFmt w:val="bullet"/>
      <w:lvlText w:val="o"/>
      <w:lvlJc w:val="left"/>
      <w:pPr>
        <w:ind w:left="6296" w:hanging="360"/>
      </w:pPr>
      <w:rPr>
        <w:rFonts w:ascii="Courier New" w:hAnsi="Courier New" w:cs="Courier New" w:hint="default"/>
      </w:rPr>
    </w:lvl>
    <w:lvl w:ilvl="8" w:tplc="080A0005" w:tentative="1">
      <w:start w:val="1"/>
      <w:numFmt w:val="bullet"/>
      <w:lvlText w:val=""/>
      <w:lvlJc w:val="left"/>
      <w:pPr>
        <w:ind w:left="7016" w:hanging="360"/>
      </w:pPr>
      <w:rPr>
        <w:rFonts w:ascii="Wingdings" w:hAnsi="Wingdings" w:hint="default"/>
      </w:rPr>
    </w:lvl>
  </w:abstractNum>
  <w:abstractNum w:abstractNumId="27">
    <w:nsid w:val="7B9669B1"/>
    <w:multiLevelType w:val="hybridMultilevel"/>
    <w:tmpl w:val="099C259E"/>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28">
    <w:nsid w:val="7C021FC4"/>
    <w:multiLevelType w:val="hybridMultilevel"/>
    <w:tmpl w:val="B0FC32D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7C7911E2"/>
    <w:multiLevelType w:val="hybridMultilevel"/>
    <w:tmpl w:val="6DC0D38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8"/>
  </w:num>
  <w:num w:numId="2">
    <w:abstractNumId w:val="5"/>
  </w:num>
  <w:num w:numId="3">
    <w:abstractNumId w:val="2"/>
  </w:num>
  <w:num w:numId="4">
    <w:abstractNumId w:val="22"/>
  </w:num>
  <w:num w:numId="5">
    <w:abstractNumId w:val="4"/>
  </w:num>
  <w:num w:numId="6">
    <w:abstractNumId w:val="3"/>
  </w:num>
  <w:num w:numId="7">
    <w:abstractNumId w:val="0"/>
  </w:num>
  <w:num w:numId="8">
    <w:abstractNumId w:val="21"/>
  </w:num>
  <w:num w:numId="9">
    <w:abstractNumId w:val="8"/>
  </w:num>
  <w:num w:numId="10">
    <w:abstractNumId w:val="17"/>
  </w:num>
  <w:num w:numId="11">
    <w:abstractNumId w:val="25"/>
  </w:num>
  <w:num w:numId="12">
    <w:abstractNumId w:val="7"/>
  </w:num>
  <w:num w:numId="13">
    <w:abstractNumId w:val="20"/>
  </w:num>
  <w:num w:numId="14">
    <w:abstractNumId w:val="29"/>
  </w:num>
  <w:num w:numId="15">
    <w:abstractNumId w:val="10"/>
  </w:num>
  <w:num w:numId="16">
    <w:abstractNumId w:val="6"/>
  </w:num>
  <w:num w:numId="17">
    <w:abstractNumId w:val="15"/>
  </w:num>
  <w:num w:numId="18">
    <w:abstractNumId w:val="16"/>
  </w:num>
  <w:num w:numId="19">
    <w:abstractNumId w:val="19"/>
  </w:num>
  <w:num w:numId="20">
    <w:abstractNumId w:val="12"/>
  </w:num>
  <w:num w:numId="21">
    <w:abstractNumId w:val="14"/>
  </w:num>
  <w:num w:numId="22">
    <w:abstractNumId w:val="24"/>
  </w:num>
  <w:num w:numId="23">
    <w:abstractNumId w:val="26"/>
  </w:num>
  <w:num w:numId="24">
    <w:abstractNumId w:val="28"/>
  </w:num>
  <w:num w:numId="25">
    <w:abstractNumId w:val="9"/>
  </w:num>
  <w:num w:numId="26">
    <w:abstractNumId w:val="11"/>
  </w:num>
  <w:num w:numId="27">
    <w:abstractNumId w:val="1"/>
  </w:num>
  <w:num w:numId="28">
    <w:abstractNumId w:val="13"/>
  </w:num>
  <w:num w:numId="29">
    <w:abstractNumId w:val="23"/>
  </w:num>
  <w:num w:numId="30">
    <w:abstractNumId w:val="27"/>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hyphenationZone w:val="425"/>
  <w:noPunctuationKerning/>
  <w:characterSpacingControl w:val="doNotCompress"/>
  <w:hdrShapeDefaults>
    <o:shapedefaults v:ext="edit" spidmax="5122"/>
  </w:hdrShapeDefaults>
  <w:footnotePr>
    <w:footnote w:id="-1"/>
    <w:footnote w:id="0"/>
  </w:footnotePr>
  <w:endnotePr>
    <w:endnote w:id="-1"/>
    <w:endnote w:id="0"/>
  </w:endnotePr>
  <w:compat/>
  <w:rsids>
    <w:rsidRoot w:val="002A1EE2"/>
    <w:rsid w:val="000046A6"/>
    <w:rsid w:val="00012CAE"/>
    <w:rsid w:val="000137CB"/>
    <w:rsid w:val="00013A5A"/>
    <w:rsid w:val="00016199"/>
    <w:rsid w:val="000218B3"/>
    <w:rsid w:val="000268B8"/>
    <w:rsid w:val="00026F32"/>
    <w:rsid w:val="000312F4"/>
    <w:rsid w:val="000324E8"/>
    <w:rsid w:val="00034D5E"/>
    <w:rsid w:val="00035B53"/>
    <w:rsid w:val="00036DA6"/>
    <w:rsid w:val="00037D09"/>
    <w:rsid w:val="00043933"/>
    <w:rsid w:val="000452D9"/>
    <w:rsid w:val="00046919"/>
    <w:rsid w:val="00046F0D"/>
    <w:rsid w:val="0005301D"/>
    <w:rsid w:val="000544AD"/>
    <w:rsid w:val="00056993"/>
    <w:rsid w:val="000625DB"/>
    <w:rsid w:val="00064D71"/>
    <w:rsid w:val="000666CD"/>
    <w:rsid w:val="00066EE9"/>
    <w:rsid w:val="00072E73"/>
    <w:rsid w:val="00076D89"/>
    <w:rsid w:val="0007780D"/>
    <w:rsid w:val="00077E00"/>
    <w:rsid w:val="0008072E"/>
    <w:rsid w:val="00084BA7"/>
    <w:rsid w:val="00085F44"/>
    <w:rsid w:val="0008749E"/>
    <w:rsid w:val="00090AB1"/>
    <w:rsid w:val="000912D4"/>
    <w:rsid w:val="000921F3"/>
    <w:rsid w:val="00094EB6"/>
    <w:rsid w:val="000953FC"/>
    <w:rsid w:val="00096A5D"/>
    <w:rsid w:val="000A02BE"/>
    <w:rsid w:val="000A1DCE"/>
    <w:rsid w:val="000A33DD"/>
    <w:rsid w:val="000A53B9"/>
    <w:rsid w:val="000A7477"/>
    <w:rsid w:val="000B1345"/>
    <w:rsid w:val="000B1730"/>
    <w:rsid w:val="000B18FD"/>
    <w:rsid w:val="000B2E99"/>
    <w:rsid w:val="000B2F64"/>
    <w:rsid w:val="000B3C0D"/>
    <w:rsid w:val="000B3EF8"/>
    <w:rsid w:val="000C1903"/>
    <w:rsid w:val="000C4A78"/>
    <w:rsid w:val="000C6CAA"/>
    <w:rsid w:val="000D3A76"/>
    <w:rsid w:val="000D48B3"/>
    <w:rsid w:val="000D79C7"/>
    <w:rsid w:val="000E2308"/>
    <w:rsid w:val="000E24EC"/>
    <w:rsid w:val="000F0FEE"/>
    <w:rsid w:val="000F3A2D"/>
    <w:rsid w:val="00101A3C"/>
    <w:rsid w:val="00102585"/>
    <w:rsid w:val="00103B54"/>
    <w:rsid w:val="00104E58"/>
    <w:rsid w:val="00106ED3"/>
    <w:rsid w:val="001076C0"/>
    <w:rsid w:val="0011302E"/>
    <w:rsid w:val="00124418"/>
    <w:rsid w:val="001247F6"/>
    <w:rsid w:val="00125061"/>
    <w:rsid w:val="00125D9D"/>
    <w:rsid w:val="0012718F"/>
    <w:rsid w:val="001316D8"/>
    <w:rsid w:val="001333FC"/>
    <w:rsid w:val="00135901"/>
    <w:rsid w:val="00141692"/>
    <w:rsid w:val="00150819"/>
    <w:rsid w:val="00152463"/>
    <w:rsid w:val="00152482"/>
    <w:rsid w:val="00152F47"/>
    <w:rsid w:val="0015357C"/>
    <w:rsid w:val="00156CCC"/>
    <w:rsid w:val="001577BD"/>
    <w:rsid w:val="00162192"/>
    <w:rsid w:val="001623D1"/>
    <w:rsid w:val="00162BC9"/>
    <w:rsid w:val="0016487E"/>
    <w:rsid w:val="00164929"/>
    <w:rsid w:val="0016542C"/>
    <w:rsid w:val="00165B45"/>
    <w:rsid w:val="00167512"/>
    <w:rsid w:val="00170AFA"/>
    <w:rsid w:val="00172282"/>
    <w:rsid w:val="001746A2"/>
    <w:rsid w:val="00180D6F"/>
    <w:rsid w:val="0018112D"/>
    <w:rsid w:val="00182A4E"/>
    <w:rsid w:val="001844C4"/>
    <w:rsid w:val="00186FB9"/>
    <w:rsid w:val="00191869"/>
    <w:rsid w:val="00192350"/>
    <w:rsid w:val="00193893"/>
    <w:rsid w:val="00193F6A"/>
    <w:rsid w:val="001952EE"/>
    <w:rsid w:val="00195F42"/>
    <w:rsid w:val="00196F0D"/>
    <w:rsid w:val="001A0075"/>
    <w:rsid w:val="001A039B"/>
    <w:rsid w:val="001A0FF4"/>
    <w:rsid w:val="001A4A12"/>
    <w:rsid w:val="001A519A"/>
    <w:rsid w:val="001B0847"/>
    <w:rsid w:val="001B0BB6"/>
    <w:rsid w:val="001B1920"/>
    <w:rsid w:val="001B34FB"/>
    <w:rsid w:val="001B4395"/>
    <w:rsid w:val="001C1138"/>
    <w:rsid w:val="001C24FD"/>
    <w:rsid w:val="001C27A4"/>
    <w:rsid w:val="001C67E7"/>
    <w:rsid w:val="001C6F61"/>
    <w:rsid w:val="001D05F0"/>
    <w:rsid w:val="001D180B"/>
    <w:rsid w:val="001D2467"/>
    <w:rsid w:val="001D489B"/>
    <w:rsid w:val="001D54A3"/>
    <w:rsid w:val="001D6306"/>
    <w:rsid w:val="001D6939"/>
    <w:rsid w:val="001D7C21"/>
    <w:rsid w:val="001E00C4"/>
    <w:rsid w:val="001E1F52"/>
    <w:rsid w:val="001E54DE"/>
    <w:rsid w:val="001E5AD4"/>
    <w:rsid w:val="001E640D"/>
    <w:rsid w:val="001F3171"/>
    <w:rsid w:val="001F39DE"/>
    <w:rsid w:val="0020137F"/>
    <w:rsid w:val="00201B5B"/>
    <w:rsid w:val="00203131"/>
    <w:rsid w:val="00205004"/>
    <w:rsid w:val="00205F6B"/>
    <w:rsid w:val="00206C35"/>
    <w:rsid w:val="00206C5B"/>
    <w:rsid w:val="002078D5"/>
    <w:rsid w:val="00214E50"/>
    <w:rsid w:val="002161B0"/>
    <w:rsid w:val="00217D77"/>
    <w:rsid w:val="00221A84"/>
    <w:rsid w:val="00223F2A"/>
    <w:rsid w:val="002306E7"/>
    <w:rsid w:val="002315BC"/>
    <w:rsid w:val="00231E84"/>
    <w:rsid w:val="00235180"/>
    <w:rsid w:val="0023557D"/>
    <w:rsid w:val="0023688A"/>
    <w:rsid w:val="00236B12"/>
    <w:rsid w:val="0023787C"/>
    <w:rsid w:val="00243C1A"/>
    <w:rsid w:val="0024681D"/>
    <w:rsid w:val="002477A3"/>
    <w:rsid w:val="00250573"/>
    <w:rsid w:val="00250DB4"/>
    <w:rsid w:val="00251380"/>
    <w:rsid w:val="00253107"/>
    <w:rsid w:val="00254435"/>
    <w:rsid w:val="002549D4"/>
    <w:rsid w:val="00254A97"/>
    <w:rsid w:val="00254BAC"/>
    <w:rsid w:val="002608C7"/>
    <w:rsid w:val="00262255"/>
    <w:rsid w:val="00262BF5"/>
    <w:rsid w:val="0026457E"/>
    <w:rsid w:val="00267034"/>
    <w:rsid w:val="002700A1"/>
    <w:rsid w:val="002722AB"/>
    <w:rsid w:val="00275275"/>
    <w:rsid w:val="0027680A"/>
    <w:rsid w:val="0027727A"/>
    <w:rsid w:val="00277640"/>
    <w:rsid w:val="00284839"/>
    <w:rsid w:val="00284DF7"/>
    <w:rsid w:val="002873A2"/>
    <w:rsid w:val="0028755B"/>
    <w:rsid w:val="00287A0A"/>
    <w:rsid w:val="00287BED"/>
    <w:rsid w:val="0029048B"/>
    <w:rsid w:val="0029120B"/>
    <w:rsid w:val="00292BAD"/>
    <w:rsid w:val="002931A9"/>
    <w:rsid w:val="00297325"/>
    <w:rsid w:val="002A1EE2"/>
    <w:rsid w:val="002A2026"/>
    <w:rsid w:val="002A28F0"/>
    <w:rsid w:val="002A45AB"/>
    <w:rsid w:val="002A71D4"/>
    <w:rsid w:val="002B0946"/>
    <w:rsid w:val="002B21ED"/>
    <w:rsid w:val="002B225E"/>
    <w:rsid w:val="002B57BB"/>
    <w:rsid w:val="002B634A"/>
    <w:rsid w:val="002B637D"/>
    <w:rsid w:val="002B7A9F"/>
    <w:rsid w:val="002C12C4"/>
    <w:rsid w:val="002C4FDA"/>
    <w:rsid w:val="002C6D03"/>
    <w:rsid w:val="002C78A2"/>
    <w:rsid w:val="002C7CEE"/>
    <w:rsid w:val="002D5A8B"/>
    <w:rsid w:val="002E0543"/>
    <w:rsid w:val="002E194D"/>
    <w:rsid w:val="002E273B"/>
    <w:rsid w:val="002E4D9C"/>
    <w:rsid w:val="002E5972"/>
    <w:rsid w:val="002E6370"/>
    <w:rsid w:val="002F0582"/>
    <w:rsid w:val="002F07CC"/>
    <w:rsid w:val="002F44C0"/>
    <w:rsid w:val="002F48FC"/>
    <w:rsid w:val="002F55C0"/>
    <w:rsid w:val="002F62EE"/>
    <w:rsid w:val="002F6955"/>
    <w:rsid w:val="002F7511"/>
    <w:rsid w:val="00300EA2"/>
    <w:rsid w:val="003023AA"/>
    <w:rsid w:val="00303911"/>
    <w:rsid w:val="00303D9B"/>
    <w:rsid w:val="003100DD"/>
    <w:rsid w:val="0031069C"/>
    <w:rsid w:val="00310CD3"/>
    <w:rsid w:val="00310EE2"/>
    <w:rsid w:val="003137C8"/>
    <w:rsid w:val="00313934"/>
    <w:rsid w:val="00314C08"/>
    <w:rsid w:val="00314F27"/>
    <w:rsid w:val="003179DF"/>
    <w:rsid w:val="00321391"/>
    <w:rsid w:val="00321F32"/>
    <w:rsid w:val="0032287B"/>
    <w:rsid w:val="00322BFF"/>
    <w:rsid w:val="00322F6C"/>
    <w:rsid w:val="00322FD4"/>
    <w:rsid w:val="003271E4"/>
    <w:rsid w:val="00327465"/>
    <w:rsid w:val="00327A5A"/>
    <w:rsid w:val="003307B4"/>
    <w:rsid w:val="00330F92"/>
    <w:rsid w:val="00331828"/>
    <w:rsid w:val="00332629"/>
    <w:rsid w:val="003327BD"/>
    <w:rsid w:val="003327FE"/>
    <w:rsid w:val="003340AF"/>
    <w:rsid w:val="00336117"/>
    <w:rsid w:val="00343080"/>
    <w:rsid w:val="003445EE"/>
    <w:rsid w:val="00345512"/>
    <w:rsid w:val="0035144A"/>
    <w:rsid w:val="00353066"/>
    <w:rsid w:val="00357B58"/>
    <w:rsid w:val="003610BE"/>
    <w:rsid w:val="00362661"/>
    <w:rsid w:val="00365201"/>
    <w:rsid w:val="003656FF"/>
    <w:rsid w:val="003665A2"/>
    <w:rsid w:val="00366610"/>
    <w:rsid w:val="00371455"/>
    <w:rsid w:val="00371D4F"/>
    <w:rsid w:val="003745F7"/>
    <w:rsid w:val="00374786"/>
    <w:rsid w:val="003760BF"/>
    <w:rsid w:val="00380F61"/>
    <w:rsid w:val="003822E6"/>
    <w:rsid w:val="003844CC"/>
    <w:rsid w:val="00385A6A"/>
    <w:rsid w:val="00387598"/>
    <w:rsid w:val="0038766C"/>
    <w:rsid w:val="00387FC1"/>
    <w:rsid w:val="0039166E"/>
    <w:rsid w:val="00396518"/>
    <w:rsid w:val="003965CD"/>
    <w:rsid w:val="00396638"/>
    <w:rsid w:val="003A1C85"/>
    <w:rsid w:val="003A3919"/>
    <w:rsid w:val="003A443D"/>
    <w:rsid w:val="003A46AF"/>
    <w:rsid w:val="003A6557"/>
    <w:rsid w:val="003A76D3"/>
    <w:rsid w:val="003B07A7"/>
    <w:rsid w:val="003B0FF1"/>
    <w:rsid w:val="003B1FA6"/>
    <w:rsid w:val="003B200C"/>
    <w:rsid w:val="003B20B9"/>
    <w:rsid w:val="003B2BF1"/>
    <w:rsid w:val="003B3D5D"/>
    <w:rsid w:val="003C11C8"/>
    <w:rsid w:val="003C3897"/>
    <w:rsid w:val="003C42A2"/>
    <w:rsid w:val="003D3CC0"/>
    <w:rsid w:val="003D488C"/>
    <w:rsid w:val="003D5156"/>
    <w:rsid w:val="003E1103"/>
    <w:rsid w:val="003E1E7D"/>
    <w:rsid w:val="003E2DF4"/>
    <w:rsid w:val="003E41FF"/>
    <w:rsid w:val="003E5E5C"/>
    <w:rsid w:val="003F394A"/>
    <w:rsid w:val="003F3E25"/>
    <w:rsid w:val="003F513D"/>
    <w:rsid w:val="00400C68"/>
    <w:rsid w:val="004019F1"/>
    <w:rsid w:val="00402410"/>
    <w:rsid w:val="004025F0"/>
    <w:rsid w:val="00402A5A"/>
    <w:rsid w:val="0040344A"/>
    <w:rsid w:val="00404185"/>
    <w:rsid w:val="00404577"/>
    <w:rsid w:val="0041302F"/>
    <w:rsid w:val="00413072"/>
    <w:rsid w:val="00415183"/>
    <w:rsid w:val="004155A8"/>
    <w:rsid w:val="00415B45"/>
    <w:rsid w:val="00420661"/>
    <w:rsid w:val="00420870"/>
    <w:rsid w:val="004251C7"/>
    <w:rsid w:val="00427BE9"/>
    <w:rsid w:val="00430C79"/>
    <w:rsid w:val="00432A8E"/>
    <w:rsid w:val="00432AB1"/>
    <w:rsid w:val="00432F5C"/>
    <w:rsid w:val="0043484A"/>
    <w:rsid w:val="00436091"/>
    <w:rsid w:val="00436773"/>
    <w:rsid w:val="0044244B"/>
    <w:rsid w:val="00445454"/>
    <w:rsid w:val="0044697A"/>
    <w:rsid w:val="0044765E"/>
    <w:rsid w:val="00451FDC"/>
    <w:rsid w:val="00452715"/>
    <w:rsid w:val="00455A5C"/>
    <w:rsid w:val="00460FFC"/>
    <w:rsid w:val="004655B8"/>
    <w:rsid w:val="00471812"/>
    <w:rsid w:val="004724F6"/>
    <w:rsid w:val="004755C2"/>
    <w:rsid w:val="00475CE4"/>
    <w:rsid w:val="00476957"/>
    <w:rsid w:val="00476D6B"/>
    <w:rsid w:val="00477B5F"/>
    <w:rsid w:val="00486350"/>
    <w:rsid w:val="004864CC"/>
    <w:rsid w:val="00490659"/>
    <w:rsid w:val="00491220"/>
    <w:rsid w:val="004912BF"/>
    <w:rsid w:val="00497DE9"/>
    <w:rsid w:val="004A1411"/>
    <w:rsid w:val="004A2584"/>
    <w:rsid w:val="004B2EBB"/>
    <w:rsid w:val="004B5EEC"/>
    <w:rsid w:val="004B7698"/>
    <w:rsid w:val="004C065F"/>
    <w:rsid w:val="004C36A5"/>
    <w:rsid w:val="004D004D"/>
    <w:rsid w:val="004D4756"/>
    <w:rsid w:val="004D4BC5"/>
    <w:rsid w:val="004D5257"/>
    <w:rsid w:val="004E089F"/>
    <w:rsid w:val="004E3496"/>
    <w:rsid w:val="004E42E3"/>
    <w:rsid w:val="004E6BD4"/>
    <w:rsid w:val="004F2AB2"/>
    <w:rsid w:val="004F2C77"/>
    <w:rsid w:val="004F3242"/>
    <w:rsid w:val="004F5436"/>
    <w:rsid w:val="004F565D"/>
    <w:rsid w:val="004F72DE"/>
    <w:rsid w:val="005014A4"/>
    <w:rsid w:val="005023A2"/>
    <w:rsid w:val="00507BE0"/>
    <w:rsid w:val="005103CD"/>
    <w:rsid w:val="0051326C"/>
    <w:rsid w:val="00514200"/>
    <w:rsid w:val="00514772"/>
    <w:rsid w:val="0051498A"/>
    <w:rsid w:val="00515769"/>
    <w:rsid w:val="00515C67"/>
    <w:rsid w:val="00516848"/>
    <w:rsid w:val="00517AA1"/>
    <w:rsid w:val="00517FDD"/>
    <w:rsid w:val="0052221D"/>
    <w:rsid w:val="005244CF"/>
    <w:rsid w:val="0052672F"/>
    <w:rsid w:val="005304CF"/>
    <w:rsid w:val="005329D6"/>
    <w:rsid w:val="005375FA"/>
    <w:rsid w:val="00537A40"/>
    <w:rsid w:val="00537EB0"/>
    <w:rsid w:val="00542BBF"/>
    <w:rsid w:val="005460D4"/>
    <w:rsid w:val="00553AB3"/>
    <w:rsid w:val="0055470F"/>
    <w:rsid w:val="00555A14"/>
    <w:rsid w:val="00556164"/>
    <w:rsid w:val="005576DC"/>
    <w:rsid w:val="005637E9"/>
    <w:rsid w:val="00564687"/>
    <w:rsid w:val="005659A6"/>
    <w:rsid w:val="00566323"/>
    <w:rsid w:val="0057057D"/>
    <w:rsid w:val="005721B8"/>
    <w:rsid w:val="0057401A"/>
    <w:rsid w:val="0057644F"/>
    <w:rsid w:val="00576DEF"/>
    <w:rsid w:val="005801E7"/>
    <w:rsid w:val="0058195D"/>
    <w:rsid w:val="005820A2"/>
    <w:rsid w:val="005858B8"/>
    <w:rsid w:val="0058632B"/>
    <w:rsid w:val="005873E6"/>
    <w:rsid w:val="00587D52"/>
    <w:rsid w:val="005A2A31"/>
    <w:rsid w:val="005A4656"/>
    <w:rsid w:val="005A59C2"/>
    <w:rsid w:val="005A7304"/>
    <w:rsid w:val="005A7F50"/>
    <w:rsid w:val="005B0C75"/>
    <w:rsid w:val="005B1601"/>
    <w:rsid w:val="005B4EC5"/>
    <w:rsid w:val="005B73D0"/>
    <w:rsid w:val="005C2469"/>
    <w:rsid w:val="005C5117"/>
    <w:rsid w:val="005C5FC4"/>
    <w:rsid w:val="005C6D0E"/>
    <w:rsid w:val="005D08EF"/>
    <w:rsid w:val="005D46CC"/>
    <w:rsid w:val="005D4F23"/>
    <w:rsid w:val="005D622D"/>
    <w:rsid w:val="005D69C5"/>
    <w:rsid w:val="005D79EB"/>
    <w:rsid w:val="005E0E3C"/>
    <w:rsid w:val="005E1608"/>
    <w:rsid w:val="005E1DCD"/>
    <w:rsid w:val="005E4F5A"/>
    <w:rsid w:val="005E6C81"/>
    <w:rsid w:val="005E75DC"/>
    <w:rsid w:val="005E79C8"/>
    <w:rsid w:val="005F03BC"/>
    <w:rsid w:val="005F0964"/>
    <w:rsid w:val="005F5D84"/>
    <w:rsid w:val="006003A1"/>
    <w:rsid w:val="00600ED5"/>
    <w:rsid w:val="00601E55"/>
    <w:rsid w:val="00603704"/>
    <w:rsid w:val="00605B09"/>
    <w:rsid w:val="006076B7"/>
    <w:rsid w:val="0061129E"/>
    <w:rsid w:val="00612544"/>
    <w:rsid w:val="00612F6D"/>
    <w:rsid w:val="00614439"/>
    <w:rsid w:val="006146C3"/>
    <w:rsid w:val="00614A6F"/>
    <w:rsid w:val="00614DB2"/>
    <w:rsid w:val="00615069"/>
    <w:rsid w:val="00617962"/>
    <w:rsid w:val="006201F1"/>
    <w:rsid w:val="006245B3"/>
    <w:rsid w:val="00627336"/>
    <w:rsid w:val="00631352"/>
    <w:rsid w:val="0063290C"/>
    <w:rsid w:val="00634513"/>
    <w:rsid w:val="006362D0"/>
    <w:rsid w:val="00636C5E"/>
    <w:rsid w:val="006430FD"/>
    <w:rsid w:val="0064393C"/>
    <w:rsid w:val="006505B0"/>
    <w:rsid w:val="0065088F"/>
    <w:rsid w:val="00651047"/>
    <w:rsid w:val="00652E17"/>
    <w:rsid w:val="006541DE"/>
    <w:rsid w:val="00660AEA"/>
    <w:rsid w:val="006636E7"/>
    <w:rsid w:val="00666901"/>
    <w:rsid w:val="00667708"/>
    <w:rsid w:val="006704FE"/>
    <w:rsid w:val="00671D1F"/>
    <w:rsid w:val="00673A3B"/>
    <w:rsid w:val="00674B92"/>
    <w:rsid w:val="00674C27"/>
    <w:rsid w:val="00681DC6"/>
    <w:rsid w:val="00685D8A"/>
    <w:rsid w:val="0069082A"/>
    <w:rsid w:val="00691490"/>
    <w:rsid w:val="006932C8"/>
    <w:rsid w:val="0069659B"/>
    <w:rsid w:val="00696C84"/>
    <w:rsid w:val="00697EB8"/>
    <w:rsid w:val="006A0A6E"/>
    <w:rsid w:val="006A31FA"/>
    <w:rsid w:val="006A3E91"/>
    <w:rsid w:val="006A5B5B"/>
    <w:rsid w:val="006A70C6"/>
    <w:rsid w:val="006B1515"/>
    <w:rsid w:val="006B286F"/>
    <w:rsid w:val="006B31B1"/>
    <w:rsid w:val="006B38BB"/>
    <w:rsid w:val="006C4619"/>
    <w:rsid w:val="006C563C"/>
    <w:rsid w:val="006C5D54"/>
    <w:rsid w:val="006D201F"/>
    <w:rsid w:val="006D5026"/>
    <w:rsid w:val="006D68B3"/>
    <w:rsid w:val="006D71F6"/>
    <w:rsid w:val="006E0DA1"/>
    <w:rsid w:val="006E271D"/>
    <w:rsid w:val="006E27EC"/>
    <w:rsid w:val="006E4FD6"/>
    <w:rsid w:val="006F0BCD"/>
    <w:rsid w:val="006F1969"/>
    <w:rsid w:val="006F23E7"/>
    <w:rsid w:val="006F6189"/>
    <w:rsid w:val="00700FB7"/>
    <w:rsid w:val="00704614"/>
    <w:rsid w:val="00704D9A"/>
    <w:rsid w:val="007071EA"/>
    <w:rsid w:val="007077D1"/>
    <w:rsid w:val="00707F62"/>
    <w:rsid w:val="00714256"/>
    <w:rsid w:val="00715397"/>
    <w:rsid w:val="00716269"/>
    <w:rsid w:val="00716C85"/>
    <w:rsid w:val="00720101"/>
    <w:rsid w:val="00721700"/>
    <w:rsid w:val="00721A5B"/>
    <w:rsid w:val="00723773"/>
    <w:rsid w:val="007274D2"/>
    <w:rsid w:val="007305AA"/>
    <w:rsid w:val="00732761"/>
    <w:rsid w:val="0073363F"/>
    <w:rsid w:val="007338B9"/>
    <w:rsid w:val="0073401C"/>
    <w:rsid w:val="0073407A"/>
    <w:rsid w:val="007347E0"/>
    <w:rsid w:val="00735F9D"/>
    <w:rsid w:val="00736063"/>
    <w:rsid w:val="00737423"/>
    <w:rsid w:val="00743B89"/>
    <w:rsid w:val="007529AA"/>
    <w:rsid w:val="00753C26"/>
    <w:rsid w:val="00753FCF"/>
    <w:rsid w:val="00753FEB"/>
    <w:rsid w:val="00756641"/>
    <w:rsid w:val="0076322D"/>
    <w:rsid w:val="007649CA"/>
    <w:rsid w:val="00766D9D"/>
    <w:rsid w:val="00770DE8"/>
    <w:rsid w:val="00772964"/>
    <w:rsid w:val="00776484"/>
    <w:rsid w:val="00776F8F"/>
    <w:rsid w:val="007805EA"/>
    <w:rsid w:val="0078068A"/>
    <w:rsid w:val="007826E2"/>
    <w:rsid w:val="0078458B"/>
    <w:rsid w:val="00784CF2"/>
    <w:rsid w:val="0078535A"/>
    <w:rsid w:val="0078725B"/>
    <w:rsid w:val="007926C9"/>
    <w:rsid w:val="007933AE"/>
    <w:rsid w:val="00794D94"/>
    <w:rsid w:val="00796273"/>
    <w:rsid w:val="0079632C"/>
    <w:rsid w:val="00796FF3"/>
    <w:rsid w:val="0079713C"/>
    <w:rsid w:val="00797289"/>
    <w:rsid w:val="007A022A"/>
    <w:rsid w:val="007A06A3"/>
    <w:rsid w:val="007A3575"/>
    <w:rsid w:val="007A5DE4"/>
    <w:rsid w:val="007A600C"/>
    <w:rsid w:val="007A6E75"/>
    <w:rsid w:val="007A7588"/>
    <w:rsid w:val="007B081E"/>
    <w:rsid w:val="007B1C99"/>
    <w:rsid w:val="007B20D6"/>
    <w:rsid w:val="007B2647"/>
    <w:rsid w:val="007B49ED"/>
    <w:rsid w:val="007B552A"/>
    <w:rsid w:val="007B5760"/>
    <w:rsid w:val="007B5F54"/>
    <w:rsid w:val="007B7FE0"/>
    <w:rsid w:val="007C056A"/>
    <w:rsid w:val="007C06B2"/>
    <w:rsid w:val="007C13E9"/>
    <w:rsid w:val="007C1EAA"/>
    <w:rsid w:val="007C6129"/>
    <w:rsid w:val="007C7F85"/>
    <w:rsid w:val="007D08B2"/>
    <w:rsid w:val="007D5D9B"/>
    <w:rsid w:val="007D63BD"/>
    <w:rsid w:val="007D68EF"/>
    <w:rsid w:val="007D6BDC"/>
    <w:rsid w:val="007E3FD9"/>
    <w:rsid w:val="007E7D2E"/>
    <w:rsid w:val="007F0507"/>
    <w:rsid w:val="007F12DD"/>
    <w:rsid w:val="007F3490"/>
    <w:rsid w:val="007F398C"/>
    <w:rsid w:val="007F5862"/>
    <w:rsid w:val="0080222E"/>
    <w:rsid w:val="00804833"/>
    <w:rsid w:val="00805F57"/>
    <w:rsid w:val="008063CE"/>
    <w:rsid w:val="00806781"/>
    <w:rsid w:val="00806B05"/>
    <w:rsid w:val="00807B3B"/>
    <w:rsid w:val="00811662"/>
    <w:rsid w:val="0081207D"/>
    <w:rsid w:val="00812A82"/>
    <w:rsid w:val="00816E91"/>
    <w:rsid w:val="008200BD"/>
    <w:rsid w:val="00820F9A"/>
    <w:rsid w:val="00821CD6"/>
    <w:rsid w:val="00823921"/>
    <w:rsid w:val="00824742"/>
    <w:rsid w:val="00824863"/>
    <w:rsid w:val="00824D55"/>
    <w:rsid w:val="00825F15"/>
    <w:rsid w:val="00825F20"/>
    <w:rsid w:val="0082671D"/>
    <w:rsid w:val="00833109"/>
    <w:rsid w:val="00840C8A"/>
    <w:rsid w:val="008437BC"/>
    <w:rsid w:val="008437FF"/>
    <w:rsid w:val="00843DFD"/>
    <w:rsid w:val="00844446"/>
    <w:rsid w:val="008449BD"/>
    <w:rsid w:val="00846683"/>
    <w:rsid w:val="00846FB1"/>
    <w:rsid w:val="008526F4"/>
    <w:rsid w:val="00855D2D"/>
    <w:rsid w:val="008567E1"/>
    <w:rsid w:val="00857474"/>
    <w:rsid w:val="00857996"/>
    <w:rsid w:val="00857C44"/>
    <w:rsid w:val="00863388"/>
    <w:rsid w:val="00864038"/>
    <w:rsid w:val="008646C6"/>
    <w:rsid w:val="00864C79"/>
    <w:rsid w:val="0086682B"/>
    <w:rsid w:val="00867125"/>
    <w:rsid w:val="00872472"/>
    <w:rsid w:val="00872DC9"/>
    <w:rsid w:val="008737FA"/>
    <w:rsid w:val="00874763"/>
    <w:rsid w:val="00875E81"/>
    <w:rsid w:val="0087618E"/>
    <w:rsid w:val="00876A2F"/>
    <w:rsid w:val="00876D65"/>
    <w:rsid w:val="008770A7"/>
    <w:rsid w:val="008830F4"/>
    <w:rsid w:val="00883460"/>
    <w:rsid w:val="00884849"/>
    <w:rsid w:val="00885D7A"/>
    <w:rsid w:val="008861B8"/>
    <w:rsid w:val="00890689"/>
    <w:rsid w:val="00893510"/>
    <w:rsid w:val="00896963"/>
    <w:rsid w:val="008A0A9F"/>
    <w:rsid w:val="008A3E80"/>
    <w:rsid w:val="008A3EDF"/>
    <w:rsid w:val="008A5A68"/>
    <w:rsid w:val="008A5EB9"/>
    <w:rsid w:val="008A6B39"/>
    <w:rsid w:val="008B003A"/>
    <w:rsid w:val="008B1954"/>
    <w:rsid w:val="008B3F09"/>
    <w:rsid w:val="008B64B4"/>
    <w:rsid w:val="008B6A7A"/>
    <w:rsid w:val="008B70C3"/>
    <w:rsid w:val="008C036A"/>
    <w:rsid w:val="008C650B"/>
    <w:rsid w:val="008C724D"/>
    <w:rsid w:val="008D06CE"/>
    <w:rsid w:val="008D1B3C"/>
    <w:rsid w:val="008D3E5D"/>
    <w:rsid w:val="008D3E74"/>
    <w:rsid w:val="008D50F7"/>
    <w:rsid w:val="008D5328"/>
    <w:rsid w:val="008D6364"/>
    <w:rsid w:val="008E7479"/>
    <w:rsid w:val="008F2120"/>
    <w:rsid w:val="008F5084"/>
    <w:rsid w:val="008F5872"/>
    <w:rsid w:val="008F6288"/>
    <w:rsid w:val="008F7E64"/>
    <w:rsid w:val="00900561"/>
    <w:rsid w:val="00900847"/>
    <w:rsid w:val="00901E95"/>
    <w:rsid w:val="0090215D"/>
    <w:rsid w:val="009039B7"/>
    <w:rsid w:val="0090579B"/>
    <w:rsid w:val="00911EA6"/>
    <w:rsid w:val="00915D5B"/>
    <w:rsid w:val="00921207"/>
    <w:rsid w:val="00921964"/>
    <w:rsid w:val="009227B9"/>
    <w:rsid w:val="00922D02"/>
    <w:rsid w:val="00924325"/>
    <w:rsid w:val="00925671"/>
    <w:rsid w:val="00931312"/>
    <w:rsid w:val="00931ABE"/>
    <w:rsid w:val="00933BF1"/>
    <w:rsid w:val="0093578E"/>
    <w:rsid w:val="009414EF"/>
    <w:rsid w:val="00942233"/>
    <w:rsid w:val="0094245B"/>
    <w:rsid w:val="00942AB0"/>
    <w:rsid w:val="00942F27"/>
    <w:rsid w:val="00943A21"/>
    <w:rsid w:val="00946F77"/>
    <w:rsid w:val="00947F7D"/>
    <w:rsid w:val="00951A28"/>
    <w:rsid w:val="00954944"/>
    <w:rsid w:val="009567E4"/>
    <w:rsid w:val="00960B87"/>
    <w:rsid w:val="0096442D"/>
    <w:rsid w:val="00972D5A"/>
    <w:rsid w:val="00972DEA"/>
    <w:rsid w:val="00973209"/>
    <w:rsid w:val="00973329"/>
    <w:rsid w:val="00975901"/>
    <w:rsid w:val="009832C0"/>
    <w:rsid w:val="009834B1"/>
    <w:rsid w:val="00984269"/>
    <w:rsid w:val="009856C9"/>
    <w:rsid w:val="00991293"/>
    <w:rsid w:val="00991C3A"/>
    <w:rsid w:val="00995168"/>
    <w:rsid w:val="009967E0"/>
    <w:rsid w:val="00996D8C"/>
    <w:rsid w:val="00997D18"/>
    <w:rsid w:val="00997EEB"/>
    <w:rsid w:val="009A098D"/>
    <w:rsid w:val="009A18AB"/>
    <w:rsid w:val="009A42B6"/>
    <w:rsid w:val="009A4D9D"/>
    <w:rsid w:val="009A5AF2"/>
    <w:rsid w:val="009A7237"/>
    <w:rsid w:val="009B0BD3"/>
    <w:rsid w:val="009B3E5F"/>
    <w:rsid w:val="009B5B4B"/>
    <w:rsid w:val="009B7DBD"/>
    <w:rsid w:val="009C1F86"/>
    <w:rsid w:val="009C45C3"/>
    <w:rsid w:val="009C6A6B"/>
    <w:rsid w:val="009C7756"/>
    <w:rsid w:val="009D1048"/>
    <w:rsid w:val="009D1B36"/>
    <w:rsid w:val="009D5B6F"/>
    <w:rsid w:val="009D684E"/>
    <w:rsid w:val="009D6D3C"/>
    <w:rsid w:val="009D739E"/>
    <w:rsid w:val="009E01E7"/>
    <w:rsid w:val="009E1976"/>
    <w:rsid w:val="009E4A2E"/>
    <w:rsid w:val="009E4A7A"/>
    <w:rsid w:val="009E53F1"/>
    <w:rsid w:val="009E5529"/>
    <w:rsid w:val="009F1F1C"/>
    <w:rsid w:val="009F51C8"/>
    <w:rsid w:val="009F5941"/>
    <w:rsid w:val="009F71AC"/>
    <w:rsid w:val="00A012C6"/>
    <w:rsid w:val="00A01561"/>
    <w:rsid w:val="00A01B22"/>
    <w:rsid w:val="00A103BB"/>
    <w:rsid w:val="00A10A15"/>
    <w:rsid w:val="00A157A8"/>
    <w:rsid w:val="00A16EE7"/>
    <w:rsid w:val="00A16F6D"/>
    <w:rsid w:val="00A17A2D"/>
    <w:rsid w:val="00A20C55"/>
    <w:rsid w:val="00A20CB9"/>
    <w:rsid w:val="00A2323F"/>
    <w:rsid w:val="00A2483D"/>
    <w:rsid w:val="00A24BF9"/>
    <w:rsid w:val="00A27310"/>
    <w:rsid w:val="00A3274E"/>
    <w:rsid w:val="00A37977"/>
    <w:rsid w:val="00A37DD8"/>
    <w:rsid w:val="00A41ED3"/>
    <w:rsid w:val="00A42201"/>
    <w:rsid w:val="00A42CC4"/>
    <w:rsid w:val="00A42D97"/>
    <w:rsid w:val="00A444EC"/>
    <w:rsid w:val="00A45328"/>
    <w:rsid w:val="00A5027C"/>
    <w:rsid w:val="00A508AD"/>
    <w:rsid w:val="00A515E1"/>
    <w:rsid w:val="00A5219E"/>
    <w:rsid w:val="00A54C82"/>
    <w:rsid w:val="00A60F75"/>
    <w:rsid w:val="00A61092"/>
    <w:rsid w:val="00A6224E"/>
    <w:rsid w:val="00A622D3"/>
    <w:rsid w:val="00A627F5"/>
    <w:rsid w:val="00A638F9"/>
    <w:rsid w:val="00A651FE"/>
    <w:rsid w:val="00A652F1"/>
    <w:rsid w:val="00A65CE6"/>
    <w:rsid w:val="00A750D5"/>
    <w:rsid w:val="00A75180"/>
    <w:rsid w:val="00A75D36"/>
    <w:rsid w:val="00A75D8D"/>
    <w:rsid w:val="00A75DF4"/>
    <w:rsid w:val="00A81276"/>
    <w:rsid w:val="00A81A05"/>
    <w:rsid w:val="00A84215"/>
    <w:rsid w:val="00A90601"/>
    <w:rsid w:val="00A91B66"/>
    <w:rsid w:val="00A9221E"/>
    <w:rsid w:val="00A928E0"/>
    <w:rsid w:val="00A9496A"/>
    <w:rsid w:val="00A963DD"/>
    <w:rsid w:val="00A964E7"/>
    <w:rsid w:val="00A97DAD"/>
    <w:rsid w:val="00AA30F8"/>
    <w:rsid w:val="00AA5A74"/>
    <w:rsid w:val="00AA68DF"/>
    <w:rsid w:val="00AA69B1"/>
    <w:rsid w:val="00AB176F"/>
    <w:rsid w:val="00AB1A04"/>
    <w:rsid w:val="00AB4CD6"/>
    <w:rsid w:val="00AB5AD8"/>
    <w:rsid w:val="00AB68AE"/>
    <w:rsid w:val="00AB7DD4"/>
    <w:rsid w:val="00AC01F9"/>
    <w:rsid w:val="00AC2FC1"/>
    <w:rsid w:val="00AC3ECC"/>
    <w:rsid w:val="00AD2FE0"/>
    <w:rsid w:val="00AD4C8B"/>
    <w:rsid w:val="00AD5FC1"/>
    <w:rsid w:val="00AD652F"/>
    <w:rsid w:val="00AD73F6"/>
    <w:rsid w:val="00AE01C5"/>
    <w:rsid w:val="00AE26FD"/>
    <w:rsid w:val="00AE282C"/>
    <w:rsid w:val="00AE2F9E"/>
    <w:rsid w:val="00AE3D11"/>
    <w:rsid w:val="00AE4E0F"/>
    <w:rsid w:val="00AE5525"/>
    <w:rsid w:val="00AE57EB"/>
    <w:rsid w:val="00AE71B0"/>
    <w:rsid w:val="00AE77F8"/>
    <w:rsid w:val="00AF29E2"/>
    <w:rsid w:val="00AF34DC"/>
    <w:rsid w:val="00AF4068"/>
    <w:rsid w:val="00AF6913"/>
    <w:rsid w:val="00AF7876"/>
    <w:rsid w:val="00B01FA7"/>
    <w:rsid w:val="00B03303"/>
    <w:rsid w:val="00B03883"/>
    <w:rsid w:val="00B04E09"/>
    <w:rsid w:val="00B04F5F"/>
    <w:rsid w:val="00B0553C"/>
    <w:rsid w:val="00B05607"/>
    <w:rsid w:val="00B06E31"/>
    <w:rsid w:val="00B073F8"/>
    <w:rsid w:val="00B130C9"/>
    <w:rsid w:val="00B14241"/>
    <w:rsid w:val="00B14522"/>
    <w:rsid w:val="00B14618"/>
    <w:rsid w:val="00B150A4"/>
    <w:rsid w:val="00B17813"/>
    <w:rsid w:val="00B17AB9"/>
    <w:rsid w:val="00B21F71"/>
    <w:rsid w:val="00B23808"/>
    <w:rsid w:val="00B257D9"/>
    <w:rsid w:val="00B27C65"/>
    <w:rsid w:val="00B30C0D"/>
    <w:rsid w:val="00B3658E"/>
    <w:rsid w:val="00B44B03"/>
    <w:rsid w:val="00B4681C"/>
    <w:rsid w:val="00B51419"/>
    <w:rsid w:val="00B517C3"/>
    <w:rsid w:val="00B53235"/>
    <w:rsid w:val="00B53D44"/>
    <w:rsid w:val="00B6295F"/>
    <w:rsid w:val="00B6379B"/>
    <w:rsid w:val="00B65AAB"/>
    <w:rsid w:val="00B704BE"/>
    <w:rsid w:val="00B712B6"/>
    <w:rsid w:val="00B71EA6"/>
    <w:rsid w:val="00B72078"/>
    <w:rsid w:val="00B72876"/>
    <w:rsid w:val="00B74C7B"/>
    <w:rsid w:val="00B76C71"/>
    <w:rsid w:val="00B8119B"/>
    <w:rsid w:val="00B839EF"/>
    <w:rsid w:val="00B84BD8"/>
    <w:rsid w:val="00B91246"/>
    <w:rsid w:val="00B948A9"/>
    <w:rsid w:val="00B94A97"/>
    <w:rsid w:val="00B96A14"/>
    <w:rsid w:val="00BA3136"/>
    <w:rsid w:val="00BB0424"/>
    <w:rsid w:val="00BB1437"/>
    <w:rsid w:val="00BB286E"/>
    <w:rsid w:val="00BB6E50"/>
    <w:rsid w:val="00BB71CD"/>
    <w:rsid w:val="00BC141B"/>
    <w:rsid w:val="00BC2D81"/>
    <w:rsid w:val="00BD11EF"/>
    <w:rsid w:val="00BD42C2"/>
    <w:rsid w:val="00BD4E43"/>
    <w:rsid w:val="00BD5DD2"/>
    <w:rsid w:val="00BE00E8"/>
    <w:rsid w:val="00BE072C"/>
    <w:rsid w:val="00BE0977"/>
    <w:rsid w:val="00BE0C82"/>
    <w:rsid w:val="00BE1647"/>
    <w:rsid w:val="00BE20CC"/>
    <w:rsid w:val="00BE3AF9"/>
    <w:rsid w:val="00BE4579"/>
    <w:rsid w:val="00BF0532"/>
    <w:rsid w:val="00BF11E3"/>
    <w:rsid w:val="00BF20D3"/>
    <w:rsid w:val="00BF20F7"/>
    <w:rsid w:val="00BF2581"/>
    <w:rsid w:val="00BF29D1"/>
    <w:rsid w:val="00BF3016"/>
    <w:rsid w:val="00BF3BEE"/>
    <w:rsid w:val="00BF6F22"/>
    <w:rsid w:val="00BF7224"/>
    <w:rsid w:val="00C00937"/>
    <w:rsid w:val="00C0111E"/>
    <w:rsid w:val="00C023D5"/>
    <w:rsid w:val="00C02974"/>
    <w:rsid w:val="00C02978"/>
    <w:rsid w:val="00C02AEC"/>
    <w:rsid w:val="00C0392E"/>
    <w:rsid w:val="00C064D9"/>
    <w:rsid w:val="00C07C2B"/>
    <w:rsid w:val="00C07F4A"/>
    <w:rsid w:val="00C11022"/>
    <w:rsid w:val="00C131C0"/>
    <w:rsid w:val="00C13E7A"/>
    <w:rsid w:val="00C14C58"/>
    <w:rsid w:val="00C15F5C"/>
    <w:rsid w:val="00C20921"/>
    <w:rsid w:val="00C2145C"/>
    <w:rsid w:val="00C23FB9"/>
    <w:rsid w:val="00C25FA0"/>
    <w:rsid w:val="00C26705"/>
    <w:rsid w:val="00C27E18"/>
    <w:rsid w:val="00C3107E"/>
    <w:rsid w:val="00C331BF"/>
    <w:rsid w:val="00C33CA4"/>
    <w:rsid w:val="00C34BF0"/>
    <w:rsid w:val="00C3582C"/>
    <w:rsid w:val="00C3584B"/>
    <w:rsid w:val="00C35A67"/>
    <w:rsid w:val="00C3780D"/>
    <w:rsid w:val="00C42833"/>
    <w:rsid w:val="00C428F6"/>
    <w:rsid w:val="00C4323C"/>
    <w:rsid w:val="00C43A0F"/>
    <w:rsid w:val="00C45D6F"/>
    <w:rsid w:val="00C470F8"/>
    <w:rsid w:val="00C50DC7"/>
    <w:rsid w:val="00C50E01"/>
    <w:rsid w:val="00C51337"/>
    <w:rsid w:val="00C53189"/>
    <w:rsid w:val="00C532E0"/>
    <w:rsid w:val="00C560E7"/>
    <w:rsid w:val="00C56F3E"/>
    <w:rsid w:val="00C62844"/>
    <w:rsid w:val="00C62CD8"/>
    <w:rsid w:val="00C63F60"/>
    <w:rsid w:val="00C65581"/>
    <w:rsid w:val="00C659BE"/>
    <w:rsid w:val="00C65C87"/>
    <w:rsid w:val="00C66A68"/>
    <w:rsid w:val="00C7300A"/>
    <w:rsid w:val="00C732ED"/>
    <w:rsid w:val="00C73841"/>
    <w:rsid w:val="00C7615C"/>
    <w:rsid w:val="00C76246"/>
    <w:rsid w:val="00C7632B"/>
    <w:rsid w:val="00C76719"/>
    <w:rsid w:val="00C83703"/>
    <w:rsid w:val="00C85367"/>
    <w:rsid w:val="00C8539A"/>
    <w:rsid w:val="00C8543F"/>
    <w:rsid w:val="00C91A4F"/>
    <w:rsid w:val="00C91E7D"/>
    <w:rsid w:val="00C933FE"/>
    <w:rsid w:val="00C93C3E"/>
    <w:rsid w:val="00C949BC"/>
    <w:rsid w:val="00C9504E"/>
    <w:rsid w:val="00C95E04"/>
    <w:rsid w:val="00C96B11"/>
    <w:rsid w:val="00CA08EB"/>
    <w:rsid w:val="00CA19CC"/>
    <w:rsid w:val="00CA3419"/>
    <w:rsid w:val="00CA3DCE"/>
    <w:rsid w:val="00CA6EF2"/>
    <w:rsid w:val="00CB1E7A"/>
    <w:rsid w:val="00CB3832"/>
    <w:rsid w:val="00CB3860"/>
    <w:rsid w:val="00CB5114"/>
    <w:rsid w:val="00CC0CD4"/>
    <w:rsid w:val="00CC165E"/>
    <w:rsid w:val="00CC2917"/>
    <w:rsid w:val="00CD34F2"/>
    <w:rsid w:val="00CE179D"/>
    <w:rsid w:val="00CE4093"/>
    <w:rsid w:val="00CE42E3"/>
    <w:rsid w:val="00CE46A6"/>
    <w:rsid w:val="00CE5219"/>
    <w:rsid w:val="00CE5CBF"/>
    <w:rsid w:val="00CF19C8"/>
    <w:rsid w:val="00CF35E2"/>
    <w:rsid w:val="00CF3B3B"/>
    <w:rsid w:val="00CF3D36"/>
    <w:rsid w:val="00CF428C"/>
    <w:rsid w:val="00CF59F3"/>
    <w:rsid w:val="00CF5F36"/>
    <w:rsid w:val="00D026A7"/>
    <w:rsid w:val="00D0318A"/>
    <w:rsid w:val="00D0621B"/>
    <w:rsid w:val="00D136CF"/>
    <w:rsid w:val="00D1551C"/>
    <w:rsid w:val="00D155A0"/>
    <w:rsid w:val="00D17CE7"/>
    <w:rsid w:val="00D20120"/>
    <w:rsid w:val="00D21EE6"/>
    <w:rsid w:val="00D226F7"/>
    <w:rsid w:val="00D229F7"/>
    <w:rsid w:val="00D240DC"/>
    <w:rsid w:val="00D249D5"/>
    <w:rsid w:val="00D25125"/>
    <w:rsid w:val="00D25547"/>
    <w:rsid w:val="00D261C4"/>
    <w:rsid w:val="00D26453"/>
    <w:rsid w:val="00D26986"/>
    <w:rsid w:val="00D269AE"/>
    <w:rsid w:val="00D3212F"/>
    <w:rsid w:val="00D323FF"/>
    <w:rsid w:val="00D33EE2"/>
    <w:rsid w:val="00D36DB9"/>
    <w:rsid w:val="00D4405F"/>
    <w:rsid w:val="00D44E13"/>
    <w:rsid w:val="00D455DC"/>
    <w:rsid w:val="00D465BB"/>
    <w:rsid w:val="00D473B1"/>
    <w:rsid w:val="00D52BB5"/>
    <w:rsid w:val="00D5563E"/>
    <w:rsid w:val="00D61F54"/>
    <w:rsid w:val="00D626E5"/>
    <w:rsid w:val="00D6323D"/>
    <w:rsid w:val="00D65504"/>
    <w:rsid w:val="00D67B4D"/>
    <w:rsid w:val="00D70904"/>
    <w:rsid w:val="00D73D49"/>
    <w:rsid w:val="00D7442E"/>
    <w:rsid w:val="00D76AD5"/>
    <w:rsid w:val="00D7700A"/>
    <w:rsid w:val="00D81886"/>
    <w:rsid w:val="00D835FF"/>
    <w:rsid w:val="00D842AC"/>
    <w:rsid w:val="00D84637"/>
    <w:rsid w:val="00D85946"/>
    <w:rsid w:val="00D86531"/>
    <w:rsid w:val="00D87A00"/>
    <w:rsid w:val="00D9003B"/>
    <w:rsid w:val="00D90C7F"/>
    <w:rsid w:val="00D94347"/>
    <w:rsid w:val="00D94656"/>
    <w:rsid w:val="00D95EF8"/>
    <w:rsid w:val="00D97071"/>
    <w:rsid w:val="00D9758F"/>
    <w:rsid w:val="00DA1C8B"/>
    <w:rsid w:val="00DA431B"/>
    <w:rsid w:val="00DA7CA7"/>
    <w:rsid w:val="00DB2F49"/>
    <w:rsid w:val="00DB33CE"/>
    <w:rsid w:val="00DB4DF7"/>
    <w:rsid w:val="00DB7451"/>
    <w:rsid w:val="00DB745D"/>
    <w:rsid w:val="00DB7645"/>
    <w:rsid w:val="00DC033A"/>
    <w:rsid w:val="00DC0E87"/>
    <w:rsid w:val="00DC4708"/>
    <w:rsid w:val="00DC4DD8"/>
    <w:rsid w:val="00DC6332"/>
    <w:rsid w:val="00DD06E0"/>
    <w:rsid w:val="00DD0D3F"/>
    <w:rsid w:val="00DD28C1"/>
    <w:rsid w:val="00DD37B4"/>
    <w:rsid w:val="00DD5A13"/>
    <w:rsid w:val="00DE0E04"/>
    <w:rsid w:val="00DE2775"/>
    <w:rsid w:val="00DE32B8"/>
    <w:rsid w:val="00DE50E7"/>
    <w:rsid w:val="00DE55FE"/>
    <w:rsid w:val="00DE669E"/>
    <w:rsid w:val="00DE6BE4"/>
    <w:rsid w:val="00DE7082"/>
    <w:rsid w:val="00DF138A"/>
    <w:rsid w:val="00DF184A"/>
    <w:rsid w:val="00DF279A"/>
    <w:rsid w:val="00DF339C"/>
    <w:rsid w:val="00DF374B"/>
    <w:rsid w:val="00DF479A"/>
    <w:rsid w:val="00DF59F5"/>
    <w:rsid w:val="00DF5A7A"/>
    <w:rsid w:val="00DF6E56"/>
    <w:rsid w:val="00DF7060"/>
    <w:rsid w:val="00E01A19"/>
    <w:rsid w:val="00E02188"/>
    <w:rsid w:val="00E04B04"/>
    <w:rsid w:val="00E050BE"/>
    <w:rsid w:val="00E0587A"/>
    <w:rsid w:val="00E0601C"/>
    <w:rsid w:val="00E10669"/>
    <w:rsid w:val="00E1105A"/>
    <w:rsid w:val="00E12386"/>
    <w:rsid w:val="00E12D4B"/>
    <w:rsid w:val="00E133FF"/>
    <w:rsid w:val="00E14494"/>
    <w:rsid w:val="00E164E4"/>
    <w:rsid w:val="00E17ACB"/>
    <w:rsid w:val="00E20857"/>
    <w:rsid w:val="00E22DC8"/>
    <w:rsid w:val="00E23DF8"/>
    <w:rsid w:val="00E23FAC"/>
    <w:rsid w:val="00E25B8C"/>
    <w:rsid w:val="00E278ED"/>
    <w:rsid w:val="00E30996"/>
    <w:rsid w:val="00E32F64"/>
    <w:rsid w:val="00E33152"/>
    <w:rsid w:val="00E334CA"/>
    <w:rsid w:val="00E366BC"/>
    <w:rsid w:val="00E36803"/>
    <w:rsid w:val="00E409C7"/>
    <w:rsid w:val="00E41395"/>
    <w:rsid w:val="00E42B91"/>
    <w:rsid w:val="00E44B8E"/>
    <w:rsid w:val="00E46C97"/>
    <w:rsid w:val="00E47281"/>
    <w:rsid w:val="00E52A4D"/>
    <w:rsid w:val="00E54F80"/>
    <w:rsid w:val="00E55BC0"/>
    <w:rsid w:val="00E56697"/>
    <w:rsid w:val="00E56B86"/>
    <w:rsid w:val="00E57677"/>
    <w:rsid w:val="00E63A44"/>
    <w:rsid w:val="00E63C9F"/>
    <w:rsid w:val="00E66DD6"/>
    <w:rsid w:val="00E67581"/>
    <w:rsid w:val="00E726EC"/>
    <w:rsid w:val="00E73ECB"/>
    <w:rsid w:val="00E76B02"/>
    <w:rsid w:val="00E77F09"/>
    <w:rsid w:val="00E822FD"/>
    <w:rsid w:val="00E828C5"/>
    <w:rsid w:val="00E84820"/>
    <w:rsid w:val="00E852B7"/>
    <w:rsid w:val="00E87820"/>
    <w:rsid w:val="00E922FD"/>
    <w:rsid w:val="00E95055"/>
    <w:rsid w:val="00E95653"/>
    <w:rsid w:val="00E9703D"/>
    <w:rsid w:val="00EA2B4A"/>
    <w:rsid w:val="00EA496C"/>
    <w:rsid w:val="00EA4F3F"/>
    <w:rsid w:val="00EA522D"/>
    <w:rsid w:val="00EA5B11"/>
    <w:rsid w:val="00EA76B9"/>
    <w:rsid w:val="00EB07DD"/>
    <w:rsid w:val="00EB0D31"/>
    <w:rsid w:val="00EB16BC"/>
    <w:rsid w:val="00EB5F71"/>
    <w:rsid w:val="00EB6138"/>
    <w:rsid w:val="00EC1280"/>
    <w:rsid w:val="00EC1662"/>
    <w:rsid w:val="00EC1823"/>
    <w:rsid w:val="00EC30B8"/>
    <w:rsid w:val="00ED0564"/>
    <w:rsid w:val="00ED37AC"/>
    <w:rsid w:val="00ED7667"/>
    <w:rsid w:val="00EE1FD2"/>
    <w:rsid w:val="00EE3ABE"/>
    <w:rsid w:val="00EE485C"/>
    <w:rsid w:val="00EF0786"/>
    <w:rsid w:val="00EF1B54"/>
    <w:rsid w:val="00EF2919"/>
    <w:rsid w:val="00EF31CB"/>
    <w:rsid w:val="00EF377A"/>
    <w:rsid w:val="00EF3BAE"/>
    <w:rsid w:val="00EF4777"/>
    <w:rsid w:val="00F012BE"/>
    <w:rsid w:val="00F0166B"/>
    <w:rsid w:val="00F0274E"/>
    <w:rsid w:val="00F06383"/>
    <w:rsid w:val="00F1005F"/>
    <w:rsid w:val="00F10AD2"/>
    <w:rsid w:val="00F10FD8"/>
    <w:rsid w:val="00F11E71"/>
    <w:rsid w:val="00F125FA"/>
    <w:rsid w:val="00F15D82"/>
    <w:rsid w:val="00F1729C"/>
    <w:rsid w:val="00F20F41"/>
    <w:rsid w:val="00F215BC"/>
    <w:rsid w:val="00F22373"/>
    <w:rsid w:val="00F22D1F"/>
    <w:rsid w:val="00F239D7"/>
    <w:rsid w:val="00F27D95"/>
    <w:rsid w:val="00F30A96"/>
    <w:rsid w:val="00F30C06"/>
    <w:rsid w:val="00F30C2E"/>
    <w:rsid w:val="00F3219D"/>
    <w:rsid w:val="00F32321"/>
    <w:rsid w:val="00F343F5"/>
    <w:rsid w:val="00F36354"/>
    <w:rsid w:val="00F367DF"/>
    <w:rsid w:val="00F36C4F"/>
    <w:rsid w:val="00F411C4"/>
    <w:rsid w:val="00F50009"/>
    <w:rsid w:val="00F50948"/>
    <w:rsid w:val="00F54D88"/>
    <w:rsid w:val="00F57448"/>
    <w:rsid w:val="00F610A2"/>
    <w:rsid w:val="00F616F7"/>
    <w:rsid w:val="00F62DD2"/>
    <w:rsid w:val="00F63645"/>
    <w:rsid w:val="00F66938"/>
    <w:rsid w:val="00F67483"/>
    <w:rsid w:val="00F70ED8"/>
    <w:rsid w:val="00F70FE0"/>
    <w:rsid w:val="00F71993"/>
    <w:rsid w:val="00F727DE"/>
    <w:rsid w:val="00F75CA0"/>
    <w:rsid w:val="00F77577"/>
    <w:rsid w:val="00F80479"/>
    <w:rsid w:val="00F82DA1"/>
    <w:rsid w:val="00F831E8"/>
    <w:rsid w:val="00F83D70"/>
    <w:rsid w:val="00F87856"/>
    <w:rsid w:val="00F913B4"/>
    <w:rsid w:val="00F920C3"/>
    <w:rsid w:val="00F92BA2"/>
    <w:rsid w:val="00F9306F"/>
    <w:rsid w:val="00F96C4C"/>
    <w:rsid w:val="00F973F7"/>
    <w:rsid w:val="00FA1D2E"/>
    <w:rsid w:val="00FA3032"/>
    <w:rsid w:val="00FA37B3"/>
    <w:rsid w:val="00FB62A9"/>
    <w:rsid w:val="00FB66F6"/>
    <w:rsid w:val="00FC072A"/>
    <w:rsid w:val="00FC4F56"/>
    <w:rsid w:val="00FC53D2"/>
    <w:rsid w:val="00FC5C08"/>
    <w:rsid w:val="00FD07B4"/>
    <w:rsid w:val="00FD2B2C"/>
    <w:rsid w:val="00FD2D5C"/>
    <w:rsid w:val="00FD3587"/>
    <w:rsid w:val="00FD40AE"/>
    <w:rsid w:val="00FD5A4F"/>
    <w:rsid w:val="00FD7036"/>
    <w:rsid w:val="00FD78B0"/>
    <w:rsid w:val="00FE010E"/>
    <w:rsid w:val="00FE0177"/>
    <w:rsid w:val="00FE0CF7"/>
    <w:rsid w:val="00FE34C4"/>
    <w:rsid w:val="00FF005A"/>
    <w:rsid w:val="00FF079C"/>
    <w:rsid w:val="00FF08CF"/>
    <w:rsid w:val="00FF329A"/>
    <w:rsid w:val="00FF47FD"/>
    <w:rsid w:val="00FF4D66"/>
    <w:rsid w:val="00FF7206"/>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semiHidden="0" w:uiPriority="0" w:unhideWhenUsed="0"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65CD"/>
    <w:pPr>
      <w:spacing w:line="360" w:lineRule="auto"/>
      <w:ind w:firstLine="1134"/>
      <w:jc w:val="both"/>
    </w:pPr>
    <w:rPr>
      <w:rFonts w:ascii="Arial" w:hAnsi="Arial"/>
      <w:sz w:val="24"/>
      <w:szCs w:val="24"/>
      <w:lang w:eastAsia="pt-BR"/>
    </w:rPr>
  </w:style>
  <w:style w:type="paragraph" w:styleId="Ttulo1">
    <w:name w:val="heading 1"/>
    <w:basedOn w:val="Normal"/>
    <w:autoRedefine/>
    <w:qFormat/>
    <w:rsid w:val="00605B09"/>
    <w:pPr>
      <w:widowControl w:val="0"/>
      <w:shd w:val="clear" w:color="auto" w:fill="FFFFFF"/>
      <w:tabs>
        <w:tab w:val="left" w:pos="0"/>
      </w:tabs>
      <w:spacing w:line="276" w:lineRule="auto"/>
      <w:ind w:firstLine="0"/>
      <w:jc w:val="center"/>
      <w:textAlignment w:val="baseline"/>
      <w:outlineLvl w:val="0"/>
    </w:pPr>
    <w:rPr>
      <w:rFonts w:cs="Arial"/>
      <w:b/>
      <w:caps/>
      <w:color w:val="000000"/>
      <w:szCs w:val="22"/>
      <w:lang w:val="es-MX"/>
    </w:rPr>
  </w:style>
  <w:style w:type="paragraph" w:styleId="Ttulo2">
    <w:name w:val="heading 2"/>
    <w:basedOn w:val="Normal"/>
    <w:next w:val="Normal"/>
    <w:link w:val="Ttulo2Car"/>
    <w:qFormat/>
    <w:rsid w:val="00576DEF"/>
    <w:pPr>
      <w:keepNext/>
      <w:ind w:firstLine="0"/>
      <w:outlineLvl w:val="1"/>
    </w:pPr>
    <w:rPr>
      <w:caps/>
      <w:szCs w:val="20"/>
    </w:rPr>
  </w:style>
  <w:style w:type="paragraph" w:styleId="Ttulo3">
    <w:name w:val="heading 3"/>
    <w:basedOn w:val="Normal"/>
    <w:next w:val="Normal"/>
    <w:autoRedefine/>
    <w:qFormat/>
    <w:rsid w:val="00576DEF"/>
    <w:pPr>
      <w:keepNext/>
      <w:ind w:firstLine="0"/>
      <w:outlineLvl w:val="2"/>
    </w:pPr>
    <w:rPr>
      <w:rFonts w:cs="Arial"/>
      <w:b/>
      <w:szCs w:val="20"/>
    </w:rPr>
  </w:style>
  <w:style w:type="paragraph" w:styleId="Ttulo4">
    <w:name w:val="heading 4"/>
    <w:basedOn w:val="Normal"/>
    <w:next w:val="Normal"/>
    <w:qFormat/>
    <w:rsid w:val="00275275"/>
    <w:pPr>
      <w:keepNext/>
      <w:ind w:firstLine="0"/>
      <w:outlineLvl w:val="3"/>
    </w:pPr>
    <w:rPr>
      <w:rFonts w:eastAsia="Arial Unicode MS"/>
      <w:szCs w:val="20"/>
    </w:rPr>
  </w:style>
  <w:style w:type="paragraph" w:styleId="Ttulo5">
    <w:name w:val="heading 5"/>
    <w:basedOn w:val="Normal"/>
    <w:next w:val="Normal"/>
    <w:qFormat/>
    <w:rsid w:val="00D87A00"/>
    <w:pPr>
      <w:keepNext/>
      <w:ind w:firstLine="0"/>
      <w:outlineLvl w:val="4"/>
    </w:pPr>
    <w:rPr>
      <w:rFonts w:eastAsia="Arial Unicode MS"/>
      <w:i/>
    </w:rPr>
  </w:style>
  <w:style w:type="paragraph" w:styleId="Ttulo6">
    <w:name w:val="heading 6"/>
    <w:basedOn w:val="Normal"/>
    <w:next w:val="Normal"/>
    <w:qFormat/>
    <w:rsid w:val="00A103BB"/>
    <w:pPr>
      <w:keepNext/>
      <w:numPr>
        <w:ilvl w:val="5"/>
        <w:numId w:val="13"/>
      </w:numPr>
      <w:tabs>
        <w:tab w:val="left" w:pos="3402"/>
      </w:tabs>
      <w:outlineLvl w:val="5"/>
    </w:pPr>
    <w:rPr>
      <w:b/>
    </w:rPr>
  </w:style>
  <w:style w:type="paragraph" w:styleId="Ttulo7">
    <w:name w:val="heading 7"/>
    <w:basedOn w:val="Normal"/>
    <w:next w:val="Normal"/>
    <w:qFormat/>
    <w:rsid w:val="00A103BB"/>
    <w:pPr>
      <w:keepNext/>
      <w:numPr>
        <w:ilvl w:val="6"/>
        <w:numId w:val="13"/>
      </w:numPr>
      <w:jc w:val="center"/>
      <w:outlineLvl w:val="6"/>
    </w:pPr>
    <w:rPr>
      <w:b/>
      <w:szCs w:val="20"/>
    </w:rPr>
  </w:style>
  <w:style w:type="paragraph" w:styleId="Ttulo8">
    <w:name w:val="heading 8"/>
    <w:basedOn w:val="Normal"/>
    <w:next w:val="Normal"/>
    <w:link w:val="Ttulo8Car"/>
    <w:uiPriority w:val="9"/>
    <w:semiHidden/>
    <w:unhideWhenUsed/>
    <w:qFormat/>
    <w:rsid w:val="003965CD"/>
    <w:pPr>
      <w:numPr>
        <w:ilvl w:val="7"/>
        <w:numId w:val="13"/>
      </w:numPr>
      <w:spacing w:before="240" w:after="60"/>
      <w:outlineLvl w:val="7"/>
    </w:pPr>
    <w:rPr>
      <w:rFonts w:ascii="Calibri" w:hAnsi="Calibri"/>
      <w:i/>
      <w:iCs/>
    </w:rPr>
  </w:style>
  <w:style w:type="paragraph" w:styleId="Ttulo9">
    <w:name w:val="heading 9"/>
    <w:basedOn w:val="Normal"/>
    <w:next w:val="Normal"/>
    <w:qFormat/>
    <w:rsid w:val="00876D65"/>
    <w:pPr>
      <w:keepNext/>
      <w:numPr>
        <w:ilvl w:val="8"/>
        <w:numId w:val="13"/>
      </w:numPr>
      <w:outlineLvl w:val="8"/>
    </w:pPr>
    <w:rPr>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2">
    <w:name w:val="toc 2"/>
    <w:basedOn w:val="Normal"/>
    <w:next w:val="Tabladeilustraciones"/>
    <w:autoRedefine/>
    <w:uiPriority w:val="39"/>
    <w:rsid w:val="000D3A76"/>
    <w:rPr>
      <w:rFonts w:cs="Calibri"/>
      <w:caps/>
      <w:szCs w:val="20"/>
    </w:rPr>
  </w:style>
  <w:style w:type="paragraph" w:styleId="TDC3">
    <w:name w:val="toc 3"/>
    <w:basedOn w:val="Normal"/>
    <w:next w:val="Normal"/>
    <w:autoRedefine/>
    <w:uiPriority w:val="39"/>
    <w:rsid w:val="001A519A"/>
    <w:rPr>
      <w:rFonts w:cs="Calibri"/>
      <w:b/>
      <w:iCs/>
      <w:szCs w:val="20"/>
    </w:rPr>
  </w:style>
  <w:style w:type="paragraph" w:styleId="TDC1">
    <w:name w:val="toc 1"/>
    <w:basedOn w:val="Normal"/>
    <w:next w:val="Normal"/>
    <w:uiPriority w:val="39"/>
    <w:qFormat/>
    <w:rsid w:val="001A519A"/>
    <w:rPr>
      <w:rFonts w:cs="Calibri"/>
      <w:b/>
      <w:bCs/>
      <w:caps/>
      <w:szCs w:val="20"/>
    </w:rPr>
  </w:style>
  <w:style w:type="paragraph" w:styleId="TDC4">
    <w:name w:val="toc 4"/>
    <w:basedOn w:val="Normal"/>
    <w:next w:val="Normal"/>
    <w:autoRedefine/>
    <w:uiPriority w:val="39"/>
    <w:rsid w:val="001A519A"/>
    <w:rPr>
      <w:rFonts w:cs="Calibri"/>
      <w:szCs w:val="18"/>
    </w:rPr>
  </w:style>
  <w:style w:type="paragraph" w:styleId="TDC5">
    <w:name w:val="toc 5"/>
    <w:basedOn w:val="Normal"/>
    <w:next w:val="Normal"/>
    <w:autoRedefine/>
    <w:uiPriority w:val="39"/>
    <w:rsid w:val="001A519A"/>
    <w:rPr>
      <w:rFonts w:cs="Calibri"/>
      <w:i/>
      <w:szCs w:val="18"/>
    </w:rPr>
  </w:style>
  <w:style w:type="paragraph" w:styleId="TDC6">
    <w:name w:val="toc 6"/>
    <w:basedOn w:val="Normal"/>
    <w:next w:val="Normal"/>
    <w:autoRedefine/>
    <w:semiHidden/>
    <w:rsid w:val="00D81886"/>
    <w:rPr>
      <w:rFonts w:cs="Calibri"/>
      <w:szCs w:val="18"/>
    </w:rPr>
  </w:style>
  <w:style w:type="paragraph" w:styleId="TDC7">
    <w:name w:val="toc 7"/>
    <w:basedOn w:val="Normal"/>
    <w:next w:val="Normal"/>
    <w:autoRedefine/>
    <w:uiPriority w:val="39"/>
    <w:rsid w:val="00A103BB"/>
    <w:pPr>
      <w:ind w:left="1440"/>
    </w:pPr>
    <w:rPr>
      <w:rFonts w:ascii="Calibri" w:hAnsi="Calibri" w:cs="Calibri"/>
      <w:sz w:val="18"/>
      <w:szCs w:val="18"/>
    </w:rPr>
  </w:style>
  <w:style w:type="paragraph" w:styleId="TDC8">
    <w:name w:val="toc 8"/>
    <w:basedOn w:val="Normal"/>
    <w:next w:val="Normal"/>
    <w:autoRedefine/>
    <w:semiHidden/>
    <w:rsid w:val="00A103BB"/>
    <w:pPr>
      <w:ind w:left="1680"/>
    </w:pPr>
    <w:rPr>
      <w:rFonts w:ascii="Calibri" w:hAnsi="Calibri" w:cs="Calibri"/>
      <w:sz w:val="18"/>
      <w:szCs w:val="18"/>
    </w:rPr>
  </w:style>
  <w:style w:type="paragraph" w:styleId="TDC9">
    <w:name w:val="toc 9"/>
    <w:basedOn w:val="Normal"/>
    <w:next w:val="Normal"/>
    <w:autoRedefine/>
    <w:semiHidden/>
    <w:rsid w:val="00A103BB"/>
    <w:pPr>
      <w:ind w:left="1920"/>
    </w:pPr>
    <w:rPr>
      <w:rFonts w:ascii="Calibri" w:hAnsi="Calibri" w:cs="Calibri"/>
      <w:sz w:val="18"/>
      <w:szCs w:val="18"/>
    </w:rPr>
  </w:style>
  <w:style w:type="paragraph" w:customStyle="1" w:styleId="RefernciaBibliogrfica">
    <w:name w:val="Referência Bibliográfica"/>
    <w:basedOn w:val="CitaoLonga"/>
    <w:rsid w:val="00A103BB"/>
    <w:pPr>
      <w:numPr>
        <w:numId w:val="1"/>
      </w:numPr>
      <w:spacing w:after="120"/>
      <w:ind w:left="680" w:hanging="680"/>
      <w:jc w:val="left"/>
    </w:pPr>
  </w:style>
  <w:style w:type="paragraph" w:customStyle="1" w:styleId="CitaoLonga">
    <w:name w:val="Citação Longa"/>
    <w:basedOn w:val="Normal"/>
    <w:next w:val="Fontedotexto"/>
    <w:rsid w:val="00A103BB"/>
    <w:pPr>
      <w:spacing w:after="240"/>
      <w:ind w:left="2268"/>
    </w:pPr>
    <w:rPr>
      <w:szCs w:val="20"/>
    </w:rPr>
  </w:style>
  <w:style w:type="paragraph" w:customStyle="1" w:styleId="Fontedotexto">
    <w:name w:val="Fonte do texto"/>
    <w:basedOn w:val="Normal"/>
    <w:rsid w:val="00A103BB"/>
    <w:pPr>
      <w:spacing w:before="120" w:after="120" w:line="480" w:lineRule="auto"/>
    </w:pPr>
    <w:rPr>
      <w:szCs w:val="20"/>
    </w:rPr>
  </w:style>
  <w:style w:type="paragraph" w:customStyle="1" w:styleId="Comentrio">
    <w:name w:val="Comentário"/>
    <w:basedOn w:val="Normal"/>
    <w:rsid w:val="00A103BB"/>
    <w:rPr>
      <w:color w:val="000000"/>
      <w:sz w:val="20"/>
      <w:szCs w:val="20"/>
    </w:rPr>
  </w:style>
  <w:style w:type="paragraph" w:styleId="Ttulo">
    <w:name w:val="Title"/>
    <w:basedOn w:val="Normal"/>
    <w:qFormat/>
    <w:rsid w:val="009D739E"/>
    <w:pPr>
      <w:jc w:val="center"/>
    </w:pPr>
    <w:rPr>
      <w:b/>
      <w:szCs w:val="20"/>
    </w:rPr>
  </w:style>
  <w:style w:type="paragraph" w:styleId="Sangra2detindependiente">
    <w:name w:val="Body Text Indent 2"/>
    <w:basedOn w:val="Normal"/>
    <w:semiHidden/>
    <w:rsid w:val="00A103BB"/>
    <w:pPr>
      <w:ind w:firstLine="709"/>
    </w:pPr>
    <w:rPr>
      <w:szCs w:val="20"/>
    </w:rPr>
  </w:style>
  <w:style w:type="paragraph" w:styleId="Textoindependiente">
    <w:name w:val="Body Text"/>
    <w:basedOn w:val="Normal"/>
    <w:semiHidden/>
    <w:rsid w:val="00A103BB"/>
    <w:rPr>
      <w:szCs w:val="20"/>
    </w:rPr>
  </w:style>
  <w:style w:type="character" w:styleId="Hipervnculo">
    <w:name w:val="Hyperlink"/>
    <w:uiPriority w:val="99"/>
    <w:rsid w:val="00A103BB"/>
    <w:rPr>
      <w:color w:val="0000FF"/>
      <w:u w:val="single"/>
    </w:rPr>
  </w:style>
  <w:style w:type="paragraph" w:styleId="Tabladeilustraciones">
    <w:name w:val="table of figures"/>
    <w:basedOn w:val="Normal"/>
    <w:next w:val="Normal"/>
    <w:uiPriority w:val="99"/>
    <w:rsid w:val="003E5E5C"/>
  </w:style>
  <w:style w:type="paragraph" w:styleId="Sangradetextonormal">
    <w:name w:val="Body Text Indent"/>
    <w:basedOn w:val="Normal"/>
    <w:semiHidden/>
    <w:rsid w:val="00A103BB"/>
    <w:pPr>
      <w:ind w:left="2268"/>
    </w:pPr>
    <w:rPr>
      <w:sz w:val="20"/>
      <w:szCs w:val="20"/>
    </w:rPr>
  </w:style>
  <w:style w:type="paragraph" w:styleId="Epgrafe">
    <w:name w:val="caption"/>
    <w:basedOn w:val="Normal"/>
    <w:next w:val="Normal"/>
    <w:uiPriority w:val="35"/>
    <w:qFormat/>
    <w:rsid w:val="00BD4E43"/>
    <w:pPr>
      <w:ind w:firstLine="0"/>
    </w:pPr>
    <w:rPr>
      <w:szCs w:val="20"/>
    </w:rPr>
  </w:style>
  <w:style w:type="character" w:styleId="Nmerodepgina">
    <w:name w:val="page number"/>
    <w:basedOn w:val="Fuentedeprrafopredeter"/>
    <w:semiHidden/>
    <w:rsid w:val="00A103BB"/>
  </w:style>
  <w:style w:type="paragraph" w:styleId="Encabezado">
    <w:name w:val="header"/>
    <w:basedOn w:val="Normal"/>
    <w:link w:val="EncabezadoCar"/>
    <w:uiPriority w:val="99"/>
    <w:rsid w:val="00A103BB"/>
    <w:pPr>
      <w:tabs>
        <w:tab w:val="center" w:pos="4419"/>
        <w:tab w:val="right" w:pos="8838"/>
      </w:tabs>
    </w:pPr>
    <w:rPr>
      <w:sz w:val="20"/>
      <w:szCs w:val="20"/>
    </w:rPr>
  </w:style>
  <w:style w:type="paragraph" w:styleId="Sangra3detindependiente">
    <w:name w:val="Body Text Indent 3"/>
    <w:basedOn w:val="Normal"/>
    <w:semiHidden/>
    <w:rsid w:val="00A103BB"/>
    <w:pPr>
      <w:ind w:firstLine="709"/>
    </w:pPr>
    <w:rPr>
      <w:color w:val="000000"/>
    </w:rPr>
  </w:style>
  <w:style w:type="paragraph" w:styleId="Piedepgina">
    <w:name w:val="footer"/>
    <w:basedOn w:val="Normal"/>
    <w:semiHidden/>
    <w:rsid w:val="00A103BB"/>
    <w:pPr>
      <w:tabs>
        <w:tab w:val="center" w:pos="4419"/>
        <w:tab w:val="right" w:pos="8838"/>
      </w:tabs>
    </w:pPr>
  </w:style>
  <w:style w:type="paragraph" w:styleId="Textoindependiente3">
    <w:name w:val="Body Text 3"/>
    <w:basedOn w:val="Normal"/>
    <w:semiHidden/>
    <w:rsid w:val="00A103BB"/>
    <w:rPr>
      <w:b/>
      <w:szCs w:val="20"/>
    </w:rPr>
  </w:style>
  <w:style w:type="character" w:styleId="Hipervnculovisitado">
    <w:name w:val="FollowedHyperlink"/>
    <w:semiHidden/>
    <w:rsid w:val="00A103BB"/>
    <w:rPr>
      <w:color w:val="800080"/>
      <w:u w:val="single"/>
    </w:rPr>
  </w:style>
  <w:style w:type="paragraph" w:styleId="Textoindependiente2">
    <w:name w:val="Body Text 2"/>
    <w:basedOn w:val="Normal"/>
    <w:semiHidden/>
    <w:rsid w:val="00A103BB"/>
    <w:pPr>
      <w:spacing w:line="480" w:lineRule="auto"/>
      <w:jc w:val="center"/>
    </w:pPr>
    <w:rPr>
      <w:szCs w:val="20"/>
    </w:rPr>
  </w:style>
  <w:style w:type="paragraph" w:styleId="Textonotapie">
    <w:name w:val="footnote text"/>
    <w:basedOn w:val="Normal"/>
    <w:semiHidden/>
    <w:rsid w:val="00A103BB"/>
    <w:rPr>
      <w:sz w:val="20"/>
      <w:szCs w:val="20"/>
    </w:rPr>
  </w:style>
  <w:style w:type="paragraph" w:styleId="Textodeglobo">
    <w:name w:val="Balloon Text"/>
    <w:basedOn w:val="Normal"/>
    <w:semiHidden/>
    <w:rsid w:val="00A103BB"/>
    <w:rPr>
      <w:rFonts w:ascii="Tahoma" w:hAnsi="Tahoma" w:cs="Tahoma"/>
      <w:sz w:val="16"/>
      <w:szCs w:val="16"/>
    </w:rPr>
  </w:style>
  <w:style w:type="character" w:customStyle="1" w:styleId="EncabezadoCar">
    <w:name w:val="Encabezado Car"/>
    <w:basedOn w:val="Fuentedeprrafopredeter"/>
    <w:link w:val="Encabezado"/>
    <w:uiPriority w:val="99"/>
    <w:rsid w:val="00735F9D"/>
  </w:style>
  <w:style w:type="paragraph" w:customStyle="1" w:styleId="Ilustrao">
    <w:name w:val="Ilustração"/>
    <w:basedOn w:val="Normal"/>
    <w:qFormat/>
    <w:rsid w:val="00D81886"/>
    <w:pPr>
      <w:ind w:left="1276"/>
    </w:pPr>
  </w:style>
  <w:style w:type="paragraph" w:customStyle="1" w:styleId="Default">
    <w:name w:val="Default"/>
    <w:rsid w:val="003A76D3"/>
    <w:pPr>
      <w:autoSpaceDE w:val="0"/>
      <w:autoSpaceDN w:val="0"/>
      <w:adjustRightInd w:val="0"/>
    </w:pPr>
    <w:rPr>
      <w:rFonts w:ascii="Arial" w:hAnsi="Arial" w:cs="Arial"/>
      <w:color w:val="000000"/>
      <w:sz w:val="24"/>
      <w:szCs w:val="24"/>
      <w:lang w:val="es-MX" w:eastAsia="es-MX"/>
    </w:rPr>
  </w:style>
  <w:style w:type="character" w:styleId="nfasis">
    <w:name w:val="Emphasis"/>
    <w:uiPriority w:val="20"/>
    <w:qFormat/>
    <w:rsid w:val="00104E58"/>
    <w:rPr>
      <w:i/>
      <w:iCs/>
    </w:rPr>
  </w:style>
  <w:style w:type="character" w:customStyle="1" w:styleId="apple-converted-space">
    <w:name w:val="apple-converted-space"/>
    <w:basedOn w:val="Fuentedeprrafopredeter"/>
    <w:rsid w:val="00E57677"/>
  </w:style>
  <w:style w:type="paragraph" w:styleId="NormalWeb">
    <w:name w:val="Normal (Web)"/>
    <w:basedOn w:val="Normal"/>
    <w:uiPriority w:val="99"/>
    <w:semiHidden/>
    <w:unhideWhenUsed/>
    <w:rsid w:val="00B21F71"/>
    <w:pPr>
      <w:spacing w:before="100" w:beforeAutospacing="1" w:after="100" w:afterAutospacing="1"/>
    </w:pPr>
    <w:rPr>
      <w:lang w:val="es-MX" w:eastAsia="es-MX"/>
    </w:rPr>
  </w:style>
  <w:style w:type="character" w:customStyle="1" w:styleId="a">
    <w:name w:val="a"/>
    <w:basedOn w:val="Fuentedeprrafopredeter"/>
    <w:rsid w:val="00804833"/>
  </w:style>
  <w:style w:type="character" w:customStyle="1" w:styleId="l6">
    <w:name w:val="l6"/>
    <w:basedOn w:val="Fuentedeprrafopredeter"/>
    <w:rsid w:val="00B839EF"/>
  </w:style>
  <w:style w:type="character" w:customStyle="1" w:styleId="l7">
    <w:name w:val="l7"/>
    <w:basedOn w:val="Fuentedeprrafopredeter"/>
    <w:rsid w:val="0093578E"/>
  </w:style>
  <w:style w:type="paragraph" w:customStyle="1" w:styleId="CorpodeTexto">
    <w:name w:val="Corpo de Texto"/>
    <w:basedOn w:val="Normal"/>
    <w:qFormat/>
    <w:rsid w:val="00E9703D"/>
    <w:pPr>
      <w:widowControl w:val="0"/>
      <w:adjustRightInd w:val="0"/>
      <w:textAlignment w:val="baseline"/>
    </w:pPr>
    <w:rPr>
      <w:rFonts w:eastAsia="Calibri"/>
      <w:szCs w:val="22"/>
      <w:lang w:eastAsia="en-US"/>
    </w:rPr>
  </w:style>
  <w:style w:type="paragraph" w:styleId="Prrafodelista">
    <w:name w:val="List Paragraph"/>
    <w:basedOn w:val="Normal"/>
    <w:uiPriority w:val="34"/>
    <w:qFormat/>
    <w:rsid w:val="0027727A"/>
    <w:pPr>
      <w:spacing w:after="160" w:line="259" w:lineRule="auto"/>
      <w:ind w:left="720"/>
      <w:contextualSpacing/>
    </w:pPr>
    <w:rPr>
      <w:rFonts w:ascii="Calibri" w:eastAsia="Calibri" w:hAnsi="Calibri"/>
      <w:sz w:val="22"/>
      <w:szCs w:val="22"/>
      <w:lang w:eastAsia="en-US"/>
    </w:rPr>
  </w:style>
  <w:style w:type="character" w:customStyle="1" w:styleId="Ttulo2Car">
    <w:name w:val="Título 2 Car"/>
    <w:link w:val="Ttulo2"/>
    <w:rsid w:val="00576DEF"/>
    <w:rPr>
      <w:rFonts w:ascii="Arial" w:hAnsi="Arial"/>
      <w:caps/>
      <w:sz w:val="24"/>
    </w:rPr>
  </w:style>
  <w:style w:type="character" w:styleId="Textoennegrita">
    <w:name w:val="Strong"/>
    <w:uiPriority w:val="22"/>
    <w:qFormat/>
    <w:rsid w:val="00A01561"/>
    <w:rPr>
      <w:b/>
      <w:bCs/>
    </w:rPr>
  </w:style>
  <w:style w:type="character" w:customStyle="1" w:styleId="Ttulo8Car">
    <w:name w:val="Título 8 Car"/>
    <w:link w:val="Ttulo8"/>
    <w:uiPriority w:val="9"/>
    <w:semiHidden/>
    <w:rsid w:val="003965CD"/>
    <w:rPr>
      <w:rFonts w:ascii="Calibri" w:eastAsia="Times New Roman" w:hAnsi="Calibri" w:cs="Times New Roman"/>
      <w:i/>
      <w:iCs/>
      <w:sz w:val="24"/>
      <w:szCs w:val="24"/>
    </w:rPr>
  </w:style>
  <w:style w:type="table" w:styleId="Tablaconcuadrcula">
    <w:name w:val="Table Grid"/>
    <w:basedOn w:val="Tablanormal"/>
    <w:uiPriority w:val="59"/>
    <w:rsid w:val="00DF37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uiPriority w:val="99"/>
    <w:semiHidden/>
    <w:unhideWhenUsed/>
    <w:rsid w:val="00921207"/>
    <w:rPr>
      <w:sz w:val="16"/>
      <w:szCs w:val="16"/>
    </w:rPr>
  </w:style>
  <w:style w:type="paragraph" w:styleId="Textocomentario">
    <w:name w:val="annotation text"/>
    <w:basedOn w:val="Normal"/>
    <w:link w:val="TextocomentarioCar"/>
    <w:uiPriority w:val="99"/>
    <w:semiHidden/>
    <w:unhideWhenUsed/>
    <w:rsid w:val="00921207"/>
    <w:rPr>
      <w:sz w:val="20"/>
      <w:szCs w:val="20"/>
    </w:rPr>
  </w:style>
  <w:style w:type="character" w:customStyle="1" w:styleId="TextocomentarioCar">
    <w:name w:val="Texto comentario Car"/>
    <w:link w:val="Textocomentario"/>
    <w:uiPriority w:val="99"/>
    <w:semiHidden/>
    <w:rsid w:val="00921207"/>
    <w:rPr>
      <w:rFonts w:ascii="Arial" w:hAnsi="Arial"/>
    </w:rPr>
  </w:style>
  <w:style w:type="paragraph" w:styleId="Asuntodelcomentario">
    <w:name w:val="annotation subject"/>
    <w:basedOn w:val="Textocomentario"/>
    <w:next w:val="Textocomentario"/>
    <w:link w:val="AsuntodelcomentarioCar"/>
    <w:uiPriority w:val="99"/>
    <w:semiHidden/>
    <w:unhideWhenUsed/>
    <w:rsid w:val="00921207"/>
    <w:rPr>
      <w:b/>
      <w:bCs/>
    </w:rPr>
  </w:style>
  <w:style w:type="character" w:customStyle="1" w:styleId="AsuntodelcomentarioCar">
    <w:name w:val="Asunto del comentario Car"/>
    <w:link w:val="Asuntodelcomentario"/>
    <w:uiPriority w:val="99"/>
    <w:semiHidden/>
    <w:rsid w:val="00921207"/>
    <w:rPr>
      <w:rFonts w:ascii="Arial" w:hAnsi="Arial"/>
      <w:b/>
      <w:bCs/>
    </w:rPr>
  </w:style>
  <w:style w:type="paragraph" w:styleId="Revisin">
    <w:name w:val="Revision"/>
    <w:hidden/>
    <w:uiPriority w:val="99"/>
    <w:semiHidden/>
    <w:rsid w:val="006A3E91"/>
    <w:rPr>
      <w:rFonts w:ascii="Arial" w:hAnsi="Arial"/>
      <w:sz w:val="24"/>
      <w:szCs w:val="24"/>
      <w:lang w:eastAsia="pt-BR"/>
    </w:rPr>
  </w:style>
</w:styles>
</file>

<file path=word/webSettings.xml><?xml version="1.0" encoding="utf-8"?>
<w:webSettings xmlns:r="http://schemas.openxmlformats.org/officeDocument/2006/relationships" xmlns:w="http://schemas.openxmlformats.org/wordprocessingml/2006/main">
  <w:divs>
    <w:div w:id="136997314">
      <w:bodyDiv w:val="1"/>
      <w:marLeft w:val="0"/>
      <w:marRight w:val="0"/>
      <w:marTop w:val="0"/>
      <w:marBottom w:val="0"/>
      <w:divBdr>
        <w:top w:val="none" w:sz="0" w:space="0" w:color="auto"/>
        <w:left w:val="none" w:sz="0" w:space="0" w:color="auto"/>
        <w:bottom w:val="none" w:sz="0" w:space="0" w:color="auto"/>
        <w:right w:val="none" w:sz="0" w:space="0" w:color="auto"/>
      </w:divBdr>
    </w:div>
    <w:div w:id="242494279">
      <w:bodyDiv w:val="1"/>
      <w:marLeft w:val="0"/>
      <w:marRight w:val="0"/>
      <w:marTop w:val="0"/>
      <w:marBottom w:val="0"/>
      <w:divBdr>
        <w:top w:val="none" w:sz="0" w:space="0" w:color="auto"/>
        <w:left w:val="none" w:sz="0" w:space="0" w:color="auto"/>
        <w:bottom w:val="none" w:sz="0" w:space="0" w:color="auto"/>
        <w:right w:val="none" w:sz="0" w:space="0" w:color="auto"/>
      </w:divBdr>
      <w:divsChild>
        <w:div w:id="10229698">
          <w:marLeft w:val="0"/>
          <w:marRight w:val="0"/>
          <w:marTop w:val="0"/>
          <w:marBottom w:val="0"/>
          <w:divBdr>
            <w:top w:val="none" w:sz="0" w:space="0" w:color="auto"/>
            <w:left w:val="none" w:sz="0" w:space="0" w:color="auto"/>
            <w:bottom w:val="none" w:sz="0" w:space="0" w:color="auto"/>
            <w:right w:val="none" w:sz="0" w:space="0" w:color="auto"/>
          </w:divBdr>
        </w:div>
      </w:divsChild>
    </w:div>
    <w:div w:id="248390827">
      <w:bodyDiv w:val="1"/>
      <w:marLeft w:val="0"/>
      <w:marRight w:val="0"/>
      <w:marTop w:val="0"/>
      <w:marBottom w:val="0"/>
      <w:divBdr>
        <w:top w:val="none" w:sz="0" w:space="0" w:color="auto"/>
        <w:left w:val="none" w:sz="0" w:space="0" w:color="auto"/>
        <w:bottom w:val="none" w:sz="0" w:space="0" w:color="auto"/>
        <w:right w:val="none" w:sz="0" w:space="0" w:color="auto"/>
      </w:divBdr>
    </w:div>
    <w:div w:id="438649915">
      <w:bodyDiv w:val="1"/>
      <w:marLeft w:val="0"/>
      <w:marRight w:val="0"/>
      <w:marTop w:val="0"/>
      <w:marBottom w:val="0"/>
      <w:divBdr>
        <w:top w:val="none" w:sz="0" w:space="0" w:color="auto"/>
        <w:left w:val="none" w:sz="0" w:space="0" w:color="auto"/>
        <w:bottom w:val="none" w:sz="0" w:space="0" w:color="auto"/>
        <w:right w:val="none" w:sz="0" w:space="0" w:color="auto"/>
      </w:divBdr>
      <w:divsChild>
        <w:div w:id="779758332">
          <w:marLeft w:val="0"/>
          <w:marRight w:val="0"/>
          <w:marTop w:val="0"/>
          <w:marBottom w:val="0"/>
          <w:divBdr>
            <w:top w:val="none" w:sz="0" w:space="0" w:color="auto"/>
            <w:left w:val="none" w:sz="0" w:space="0" w:color="auto"/>
            <w:bottom w:val="none" w:sz="0" w:space="0" w:color="auto"/>
            <w:right w:val="none" w:sz="0" w:space="0" w:color="auto"/>
          </w:divBdr>
        </w:div>
        <w:div w:id="1183858123">
          <w:marLeft w:val="0"/>
          <w:marRight w:val="0"/>
          <w:marTop w:val="0"/>
          <w:marBottom w:val="0"/>
          <w:divBdr>
            <w:top w:val="none" w:sz="0" w:space="0" w:color="auto"/>
            <w:left w:val="none" w:sz="0" w:space="0" w:color="auto"/>
            <w:bottom w:val="none" w:sz="0" w:space="0" w:color="auto"/>
            <w:right w:val="none" w:sz="0" w:space="0" w:color="auto"/>
          </w:divBdr>
        </w:div>
        <w:div w:id="1469670262">
          <w:marLeft w:val="0"/>
          <w:marRight w:val="0"/>
          <w:marTop w:val="0"/>
          <w:marBottom w:val="0"/>
          <w:divBdr>
            <w:top w:val="none" w:sz="0" w:space="0" w:color="auto"/>
            <w:left w:val="none" w:sz="0" w:space="0" w:color="auto"/>
            <w:bottom w:val="none" w:sz="0" w:space="0" w:color="auto"/>
            <w:right w:val="none" w:sz="0" w:space="0" w:color="auto"/>
          </w:divBdr>
        </w:div>
      </w:divsChild>
    </w:div>
    <w:div w:id="701202055">
      <w:bodyDiv w:val="1"/>
      <w:marLeft w:val="0"/>
      <w:marRight w:val="0"/>
      <w:marTop w:val="0"/>
      <w:marBottom w:val="0"/>
      <w:divBdr>
        <w:top w:val="none" w:sz="0" w:space="0" w:color="auto"/>
        <w:left w:val="none" w:sz="0" w:space="0" w:color="auto"/>
        <w:bottom w:val="none" w:sz="0" w:space="0" w:color="auto"/>
        <w:right w:val="none" w:sz="0" w:space="0" w:color="auto"/>
      </w:divBdr>
    </w:div>
    <w:div w:id="885676410">
      <w:bodyDiv w:val="1"/>
      <w:marLeft w:val="0"/>
      <w:marRight w:val="0"/>
      <w:marTop w:val="0"/>
      <w:marBottom w:val="0"/>
      <w:divBdr>
        <w:top w:val="none" w:sz="0" w:space="0" w:color="auto"/>
        <w:left w:val="none" w:sz="0" w:space="0" w:color="auto"/>
        <w:bottom w:val="none" w:sz="0" w:space="0" w:color="auto"/>
        <w:right w:val="none" w:sz="0" w:space="0" w:color="auto"/>
      </w:divBdr>
    </w:div>
    <w:div w:id="1147011665">
      <w:bodyDiv w:val="1"/>
      <w:marLeft w:val="0"/>
      <w:marRight w:val="0"/>
      <w:marTop w:val="0"/>
      <w:marBottom w:val="0"/>
      <w:divBdr>
        <w:top w:val="none" w:sz="0" w:space="0" w:color="auto"/>
        <w:left w:val="none" w:sz="0" w:space="0" w:color="auto"/>
        <w:bottom w:val="none" w:sz="0" w:space="0" w:color="auto"/>
        <w:right w:val="none" w:sz="0" w:space="0" w:color="auto"/>
      </w:divBdr>
      <w:divsChild>
        <w:div w:id="51195439">
          <w:marLeft w:val="0"/>
          <w:marRight w:val="0"/>
          <w:marTop w:val="0"/>
          <w:marBottom w:val="0"/>
          <w:divBdr>
            <w:top w:val="none" w:sz="0" w:space="0" w:color="auto"/>
            <w:left w:val="none" w:sz="0" w:space="0" w:color="auto"/>
            <w:bottom w:val="none" w:sz="0" w:space="0" w:color="auto"/>
            <w:right w:val="none" w:sz="0" w:space="0" w:color="auto"/>
          </w:divBdr>
        </w:div>
        <w:div w:id="330648319">
          <w:marLeft w:val="0"/>
          <w:marRight w:val="0"/>
          <w:marTop w:val="0"/>
          <w:marBottom w:val="0"/>
          <w:divBdr>
            <w:top w:val="none" w:sz="0" w:space="0" w:color="auto"/>
            <w:left w:val="none" w:sz="0" w:space="0" w:color="auto"/>
            <w:bottom w:val="none" w:sz="0" w:space="0" w:color="auto"/>
            <w:right w:val="none" w:sz="0" w:space="0" w:color="auto"/>
          </w:divBdr>
        </w:div>
        <w:div w:id="1078865626">
          <w:marLeft w:val="0"/>
          <w:marRight w:val="0"/>
          <w:marTop w:val="0"/>
          <w:marBottom w:val="0"/>
          <w:divBdr>
            <w:top w:val="none" w:sz="0" w:space="0" w:color="auto"/>
            <w:left w:val="none" w:sz="0" w:space="0" w:color="auto"/>
            <w:bottom w:val="none" w:sz="0" w:space="0" w:color="auto"/>
            <w:right w:val="none" w:sz="0" w:space="0" w:color="auto"/>
          </w:divBdr>
        </w:div>
      </w:divsChild>
    </w:div>
    <w:div w:id="1281650440">
      <w:bodyDiv w:val="1"/>
      <w:marLeft w:val="0"/>
      <w:marRight w:val="0"/>
      <w:marTop w:val="0"/>
      <w:marBottom w:val="0"/>
      <w:divBdr>
        <w:top w:val="none" w:sz="0" w:space="0" w:color="auto"/>
        <w:left w:val="none" w:sz="0" w:space="0" w:color="auto"/>
        <w:bottom w:val="none" w:sz="0" w:space="0" w:color="auto"/>
        <w:right w:val="none" w:sz="0" w:space="0" w:color="auto"/>
      </w:divBdr>
    </w:div>
    <w:div w:id="1647975627">
      <w:bodyDiv w:val="1"/>
      <w:marLeft w:val="0"/>
      <w:marRight w:val="0"/>
      <w:marTop w:val="0"/>
      <w:marBottom w:val="0"/>
      <w:divBdr>
        <w:top w:val="none" w:sz="0" w:space="0" w:color="auto"/>
        <w:left w:val="none" w:sz="0" w:space="0" w:color="auto"/>
        <w:bottom w:val="none" w:sz="0" w:space="0" w:color="auto"/>
        <w:right w:val="none" w:sz="0" w:space="0" w:color="auto"/>
      </w:divBdr>
    </w:div>
    <w:div w:id="1967346834">
      <w:bodyDiv w:val="1"/>
      <w:marLeft w:val="0"/>
      <w:marRight w:val="0"/>
      <w:marTop w:val="0"/>
      <w:marBottom w:val="0"/>
      <w:divBdr>
        <w:top w:val="none" w:sz="0" w:space="0" w:color="auto"/>
        <w:left w:val="none" w:sz="0" w:space="0" w:color="auto"/>
        <w:bottom w:val="none" w:sz="0" w:space="0" w:color="auto"/>
        <w:right w:val="none" w:sz="0" w:space="0" w:color="auto"/>
      </w:divBdr>
    </w:div>
    <w:div w:id="200928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F0A024-A685-4077-9B67-DD47527D1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71</Pages>
  <Words>16222</Words>
  <Characters>89222</Characters>
  <Application>Microsoft Office Word</Application>
  <DocSecurity>0</DocSecurity>
  <Lines>743</Lines>
  <Paragraphs>210</Paragraphs>
  <ScaleCrop>false</ScaleCrop>
  <HeadingPairs>
    <vt:vector size="2" baseType="variant">
      <vt:variant>
        <vt:lpstr>Título</vt:lpstr>
      </vt:variant>
      <vt:variant>
        <vt:i4>1</vt:i4>
      </vt:variant>
    </vt:vector>
  </HeadingPairs>
  <TitlesOfParts>
    <vt:vector size="1" baseType="lpstr">
      <vt:lpstr>NOME DO ACADÊMICO</vt:lpstr>
    </vt:vector>
  </TitlesOfParts>
  <Company>UNESC</Company>
  <LinksUpToDate>false</LinksUpToDate>
  <CharactersWithSpaces>105234</CharactersWithSpaces>
  <SharedDoc>false</SharedDoc>
  <HLinks>
    <vt:vector size="420" baseType="variant">
      <vt:variant>
        <vt:i4>1114168</vt:i4>
      </vt:variant>
      <vt:variant>
        <vt:i4>431</vt:i4>
      </vt:variant>
      <vt:variant>
        <vt:i4>0</vt:i4>
      </vt:variant>
      <vt:variant>
        <vt:i4>5</vt:i4>
      </vt:variant>
      <vt:variant>
        <vt:lpwstr/>
      </vt:variant>
      <vt:variant>
        <vt:lpwstr>_Toc421657852</vt:lpwstr>
      </vt:variant>
      <vt:variant>
        <vt:i4>1114168</vt:i4>
      </vt:variant>
      <vt:variant>
        <vt:i4>425</vt:i4>
      </vt:variant>
      <vt:variant>
        <vt:i4>0</vt:i4>
      </vt:variant>
      <vt:variant>
        <vt:i4>5</vt:i4>
      </vt:variant>
      <vt:variant>
        <vt:lpwstr/>
      </vt:variant>
      <vt:variant>
        <vt:lpwstr>_Toc421657851</vt:lpwstr>
      </vt:variant>
      <vt:variant>
        <vt:i4>1114168</vt:i4>
      </vt:variant>
      <vt:variant>
        <vt:i4>419</vt:i4>
      </vt:variant>
      <vt:variant>
        <vt:i4>0</vt:i4>
      </vt:variant>
      <vt:variant>
        <vt:i4>5</vt:i4>
      </vt:variant>
      <vt:variant>
        <vt:lpwstr/>
      </vt:variant>
      <vt:variant>
        <vt:lpwstr>_Toc421657850</vt:lpwstr>
      </vt:variant>
      <vt:variant>
        <vt:i4>1048632</vt:i4>
      </vt:variant>
      <vt:variant>
        <vt:i4>413</vt:i4>
      </vt:variant>
      <vt:variant>
        <vt:i4>0</vt:i4>
      </vt:variant>
      <vt:variant>
        <vt:i4>5</vt:i4>
      </vt:variant>
      <vt:variant>
        <vt:lpwstr/>
      </vt:variant>
      <vt:variant>
        <vt:lpwstr>_Toc421657849</vt:lpwstr>
      </vt:variant>
      <vt:variant>
        <vt:i4>1048632</vt:i4>
      </vt:variant>
      <vt:variant>
        <vt:i4>407</vt:i4>
      </vt:variant>
      <vt:variant>
        <vt:i4>0</vt:i4>
      </vt:variant>
      <vt:variant>
        <vt:i4>5</vt:i4>
      </vt:variant>
      <vt:variant>
        <vt:lpwstr/>
      </vt:variant>
      <vt:variant>
        <vt:lpwstr>_Toc421657848</vt:lpwstr>
      </vt:variant>
      <vt:variant>
        <vt:i4>1048632</vt:i4>
      </vt:variant>
      <vt:variant>
        <vt:i4>401</vt:i4>
      </vt:variant>
      <vt:variant>
        <vt:i4>0</vt:i4>
      </vt:variant>
      <vt:variant>
        <vt:i4>5</vt:i4>
      </vt:variant>
      <vt:variant>
        <vt:lpwstr/>
      </vt:variant>
      <vt:variant>
        <vt:lpwstr>_Toc421657847</vt:lpwstr>
      </vt:variant>
      <vt:variant>
        <vt:i4>1048632</vt:i4>
      </vt:variant>
      <vt:variant>
        <vt:i4>395</vt:i4>
      </vt:variant>
      <vt:variant>
        <vt:i4>0</vt:i4>
      </vt:variant>
      <vt:variant>
        <vt:i4>5</vt:i4>
      </vt:variant>
      <vt:variant>
        <vt:lpwstr/>
      </vt:variant>
      <vt:variant>
        <vt:lpwstr>_Toc421657846</vt:lpwstr>
      </vt:variant>
      <vt:variant>
        <vt:i4>1048632</vt:i4>
      </vt:variant>
      <vt:variant>
        <vt:i4>389</vt:i4>
      </vt:variant>
      <vt:variant>
        <vt:i4>0</vt:i4>
      </vt:variant>
      <vt:variant>
        <vt:i4>5</vt:i4>
      </vt:variant>
      <vt:variant>
        <vt:lpwstr/>
      </vt:variant>
      <vt:variant>
        <vt:lpwstr>_Toc421657845</vt:lpwstr>
      </vt:variant>
      <vt:variant>
        <vt:i4>1048632</vt:i4>
      </vt:variant>
      <vt:variant>
        <vt:i4>383</vt:i4>
      </vt:variant>
      <vt:variant>
        <vt:i4>0</vt:i4>
      </vt:variant>
      <vt:variant>
        <vt:i4>5</vt:i4>
      </vt:variant>
      <vt:variant>
        <vt:lpwstr/>
      </vt:variant>
      <vt:variant>
        <vt:lpwstr>_Toc421657844</vt:lpwstr>
      </vt:variant>
      <vt:variant>
        <vt:i4>1048632</vt:i4>
      </vt:variant>
      <vt:variant>
        <vt:i4>377</vt:i4>
      </vt:variant>
      <vt:variant>
        <vt:i4>0</vt:i4>
      </vt:variant>
      <vt:variant>
        <vt:i4>5</vt:i4>
      </vt:variant>
      <vt:variant>
        <vt:lpwstr/>
      </vt:variant>
      <vt:variant>
        <vt:lpwstr>_Toc421657843</vt:lpwstr>
      </vt:variant>
      <vt:variant>
        <vt:i4>1048632</vt:i4>
      </vt:variant>
      <vt:variant>
        <vt:i4>371</vt:i4>
      </vt:variant>
      <vt:variant>
        <vt:i4>0</vt:i4>
      </vt:variant>
      <vt:variant>
        <vt:i4>5</vt:i4>
      </vt:variant>
      <vt:variant>
        <vt:lpwstr/>
      </vt:variant>
      <vt:variant>
        <vt:lpwstr>_Toc421657842</vt:lpwstr>
      </vt:variant>
      <vt:variant>
        <vt:i4>1048632</vt:i4>
      </vt:variant>
      <vt:variant>
        <vt:i4>365</vt:i4>
      </vt:variant>
      <vt:variant>
        <vt:i4>0</vt:i4>
      </vt:variant>
      <vt:variant>
        <vt:i4>5</vt:i4>
      </vt:variant>
      <vt:variant>
        <vt:lpwstr/>
      </vt:variant>
      <vt:variant>
        <vt:lpwstr>_Toc421657841</vt:lpwstr>
      </vt:variant>
      <vt:variant>
        <vt:i4>1048632</vt:i4>
      </vt:variant>
      <vt:variant>
        <vt:i4>359</vt:i4>
      </vt:variant>
      <vt:variant>
        <vt:i4>0</vt:i4>
      </vt:variant>
      <vt:variant>
        <vt:i4>5</vt:i4>
      </vt:variant>
      <vt:variant>
        <vt:lpwstr/>
      </vt:variant>
      <vt:variant>
        <vt:lpwstr>_Toc421657840</vt:lpwstr>
      </vt:variant>
      <vt:variant>
        <vt:i4>1507384</vt:i4>
      </vt:variant>
      <vt:variant>
        <vt:i4>353</vt:i4>
      </vt:variant>
      <vt:variant>
        <vt:i4>0</vt:i4>
      </vt:variant>
      <vt:variant>
        <vt:i4>5</vt:i4>
      </vt:variant>
      <vt:variant>
        <vt:lpwstr/>
      </vt:variant>
      <vt:variant>
        <vt:lpwstr>_Toc421657839</vt:lpwstr>
      </vt:variant>
      <vt:variant>
        <vt:i4>1507384</vt:i4>
      </vt:variant>
      <vt:variant>
        <vt:i4>347</vt:i4>
      </vt:variant>
      <vt:variant>
        <vt:i4>0</vt:i4>
      </vt:variant>
      <vt:variant>
        <vt:i4>5</vt:i4>
      </vt:variant>
      <vt:variant>
        <vt:lpwstr/>
      </vt:variant>
      <vt:variant>
        <vt:lpwstr>_Toc421657838</vt:lpwstr>
      </vt:variant>
      <vt:variant>
        <vt:i4>1507384</vt:i4>
      </vt:variant>
      <vt:variant>
        <vt:i4>341</vt:i4>
      </vt:variant>
      <vt:variant>
        <vt:i4>0</vt:i4>
      </vt:variant>
      <vt:variant>
        <vt:i4>5</vt:i4>
      </vt:variant>
      <vt:variant>
        <vt:lpwstr/>
      </vt:variant>
      <vt:variant>
        <vt:lpwstr>_Toc421657837</vt:lpwstr>
      </vt:variant>
      <vt:variant>
        <vt:i4>1507384</vt:i4>
      </vt:variant>
      <vt:variant>
        <vt:i4>335</vt:i4>
      </vt:variant>
      <vt:variant>
        <vt:i4>0</vt:i4>
      </vt:variant>
      <vt:variant>
        <vt:i4>5</vt:i4>
      </vt:variant>
      <vt:variant>
        <vt:lpwstr/>
      </vt:variant>
      <vt:variant>
        <vt:lpwstr>_Toc421657836</vt:lpwstr>
      </vt:variant>
      <vt:variant>
        <vt:i4>1507384</vt:i4>
      </vt:variant>
      <vt:variant>
        <vt:i4>329</vt:i4>
      </vt:variant>
      <vt:variant>
        <vt:i4>0</vt:i4>
      </vt:variant>
      <vt:variant>
        <vt:i4>5</vt:i4>
      </vt:variant>
      <vt:variant>
        <vt:lpwstr/>
      </vt:variant>
      <vt:variant>
        <vt:lpwstr>_Toc421657835</vt:lpwstr>
      </vt:variant>
      <vt:variant>
        <vt:i4>1507384</vt:i4>
      </vt:variant>
      <vt:variant>
        <vt:i4>323</vt:i4>
      </vt:variant>
      <vt:variant>
        <vt:i4>0</vt:i4>
      </vt:variant>
      <vt:variant>
        <vt:i4>5</vt:i4>
      </vt:variant>
      <vt:variant>
        <vt:lpwstr/>
      </vt:variant>
      <vt:variant>
        <vt:lpwstr>_Toc421657834</vt:lpwstr>
      </vt:variant>
      <vt:variant>
        <vt:i4>1507384</vt:i4>
      </vt:variant>
      <vt:variant>
        <vt:i4>317</vt:i4>
      </vt:variant>
      <vt:variant>
        <vt:i4>0</vt:i4>
      </vt:variant>
      <vt:variant>
        <vt:i4>5</vt:i4>
      </vt:variant>
      <vt:variant>
        <vt:lpwstr/>
      </vt:variant>
      <vt:variant>
        <vt:lpwstr>_Toc421657833</vt:lpwstr>
      </vt:variant>
      <vt:variant>
        <vt:i4>1507384</vt:i4>
      </vt:variant>
      <vt:variant>
        <vt:i4>311</vt:i4>
      </vt:variant>
      <vt:variant>
        <vt:i4>0</vt:i4>
      </vt:variant>
      <vt:variant>
        <vt:i4>5</vt:i4>
      </vt:variant>
      <vt:variant>
        <vt:lpwstr/>
      </vt:variant>
      <vt:variant>
        <vt:lpwstr>_Toc421657832</vt:lpwstr>
      </vt:variant>
      <vt:variant>
        <vt:i4>1507384</vt:i4>
      </vt:variant>
      <vt:variant>
        <vt:i4>305</vt:i4>
      </vt:variant>
      <vt:variant>
        <vt:i4>0</vt:i4>
      </vt:variant>
      <vt:variant>
        <vt:i4>5</vt:i4>
      </vt:variant>
      <vt:variant>
        <vt:lpwstr/>
      </vt:variant>
      <vt:variant>
        <vt:lpwstr>_Toc421657831</vt:lpwstr>
      </vt:variant>
      <vt:variant>
        <vt:i4>1507384</vt:i4>
      </vt:variant>
      <vt:variant>
        <vt:i4>299</vt:i4>
      </vt:variant>
      <vt:variant>
        <vt:i4>0</vt:i4>
      </vt:variant>
      <vt:variant>
        <vt:i4>5</vt:i4>
      </vt:variant>
      <vt:variant>
        <vt:lpwstr/>
      </vt:variant>
      <vt:variant>
        <vt:lpwstr>_Toc421657830</vt:lpwstr>
      </vt:variant>
      <vt:variant>
        <vt:i4>1441848</vt:i4>
      </vt:variant>
      <vt:variant>
        <vt:i4>293</vt:i4>
      </vt:variant>
      <vt:variant>
        <vt:i4>0</vt:i4>
      </vt:variant>
      <vt:variant>
        <vt:i4>5</vt:i4>
      </vt:variant>
      <vt:variant>
        <vt:lpwstr/>
      </vt:variant>
      <vt:variant>
        <vt:lpwstr>_Toc421657829</vt:lpwstr>
      </vt:variant>
      <vt:variant>
        <vt:i4>1441848</vt:i4>
      </vt:variant>
      <vt:variant>
        <vt:i4>287</vt:i4>
      </vt:variant>
      <vt:variant>
        <vt:i4>0</vt:i4>
      </vt:variant>
      <vt:variant>
        <vt:i4>5</vt:i4>
      </vt:variant>
      <vt:variant>
        <vt:lpwstr/>
      </vt:variant>
      <vt:variant>
        <vt:lpwstr>_Toc421657828</vt:lpwstr>
      </vt:variant>
      <vt:variant>
        <vt:i4>1441848</vt:i4>
      </vt:variant>
      <vt:variant>
        <vt:i4>281</vt:i4>
      </vt:variant>
      <vt:variant>
        <vt:i4>0</vt:i4>
      </vt:variant>
      <vt:variant>
        <vt:i4>5</vt:i4>
      </vt:variant>
      <vt:variant>
        <vt:lpwstr/>
      </vt:variant>
      <vt:variant>
        <vt:lpwstr>_Toc421657827</vt:lpwstr>
      </vt:variant>
      <vt:variant>
        <vt:i4>1441848</vt:i4>
      </vt:variant>
      <vt:variant>
        <vt:i4>275</vt:i4>
      </vt:variant>
      <vt:variant>
        <vt:i4>0</vt:i4>
      </vt:variant>
      <vt:variant>
        <vt:i4>5</vt:i4>
      </vt:variant>
      <vt:variant>
        <vt:lpwstr/>
      </vt:variant>
      <vt:variant>
        <vt:lpwstr>_Toc421657826</vt:lpwstr>
      </vt:variant>
      <vt:variant>
        <vt:i4>1441848</vt:i4>
      </vt:variant>
      <vt:variant>
        <vt:i4>269</vt:i4>
      </vt:variant>
      <vt:variant>
        <vt:i4>0</vt:i4>
      </vt:variant>
      <vt:variant>
        <vt:i4>5</vt:i4>
      </vt:variant>
      <vt:variant>
        <vt:lpwstr/>
      </vt:variant>
      <vt:variant>
        <vt:lpwstr>_Toc421657825</vt:lpwstr>
      </vt:variant>
      <vt:variant>
        <vt:i4>1441848</vt:i4>
      </vt:variant>
      <vt:variant>
        <vt:i4>263</vt:i4>
      </vt:variant>
      <vt:variant>
        <vt:i4>0</vt:i4>
      </vt:variant>
      <vt:variant>
        <vt:i4>5</vt:i4>
      </vt:variant>
      <vt:variant>
        <vt:lpwstr/>
      </vt:variant>
      <vt:variant>
        <vt:lpwstr>_Toc421657824</vt:lpwstr>
      </vt:variant>
      <vt:variant>
        <vt:i4>1441848</vt:i4>
      </vt:variant>
      <vt:variant>
        <vt:i4>257</vt:i4>
      </vt:variant>
      <vt:variant>
        <vt:i4>0</vt:i4>
      </vt:variant>
      <vt:variant>
        <vt:i4>5</vt:i4>
      </vt:variant>
      <vt:variant>
        <vt:lpwstr/>
      </vt:variant>
      <vt:variant>
        <vt:lpwstr>_Toc421657823</vt:lpwstr>
      </vt:variant>
      <vt:variant>
        <vt:i4>1441848</vt:i4>
      </vt:variant>
      <vt:variant>
        <vt:i4>251</vt:i4>
      </vt:variant>
      <vt:variant>
        <vt:i4>0</vt:i4>
      </vt:variant>
      <vt:variant>
        <vt:i4>5</vt:i4>
      </vt:variant>
      <vt:variant>
        <vt:lpwstr/>
      </vt:variant>
      <vt:variant>
        <vt:lpwstr>_Toc421657822</vt:lpwstr>
      </vt:variant>
      <vt:variant>
        <vt:i4>1441848</vt:i4>
      </vt:variant>
      <vt:variant>
        <vt:i4>245</vt:i4>
      </vt:variant>
      <vt:variant>
        <vt:i4>0</vt:i4>
      </vt:variant>
      <vt:variant>
        <vt:i4>5</vt:i4>
      </vt:variant>
      <vt:variant>
        <vt:lpwstr/>
      </vt:variant>
      <vt:variant>
        <vt:lpwstr>_Toc421657821</vt:lpwstr>
      </vt:variant>
      <vt:variant>
        <vt:i4>1441848</vt:i4>
      </vt:variant>
      <vt:variant>
        <vt:i4>239</vt:i4>
      </vt:variant>
      <vt:variant>
        <vt:i4>0</vt:i4>
      </vt:variant>
      <vt:variant>
        <vt:i4>5</vt:i4>
      </vt:variant>
      <vt:variant>
        <vt:lpwstr/>
      </vt:variant>
      <vt:variant>
        <vt:lpwstr>_Toc421657820</vt:lpwstr>
      </vt:variant>
      <vt:variant>
        <vt:i4>1376312</vt:i4>
      </vt:variant>
      <vt:variant>
        <vt:i4>233</vt:i4>
      </vt:variant>
      <vt:variant>
        <vt:i4>0</vt:i4>
      </vt:variant>
      <vt:variant>
        <vt:i4>5</vt:i4>
      </vt:variant>
      <vt:variant>
        <vt:lpwstr/>
      </vt:variant>
      <vt:variant>
        <vt:lpwstr>_Toc421657819</vt:lpwstr>
      </vt:variant>
      <vt:variant>
        <vt:i4>1376312</vt:i4>
      </vt:variant>
      <vt:variant>
        <vt:i4>227</vt:i4>
      </vt:variant>
      <vt:variant>
        <vt:i4>0</vt:i4>
      </vt:variant>
      <vt:variant>
        <vt:i4>5</vt:i4>
      </vt:variant>
      <vt:variant>
        <vt:lpwstr/>
      </vt:variant>
      <vt:variant>
        <vt:lpwstr>_Toc421657818</vt:lpwstr>
      </vt:variant>
      <vt:variant>
        <vt:i4>1376312</vt:i4>
      </vt:variant>
      <vt:variant>
        <vt:i4>221</vt:i4>
      </vt:variant>
      <vt:variant>
        <vt:i4>0</vt:i4>
      </vt:variant>
      <vt:variant>
        <vt:i4>5</vt:i4>
      </vt:variant>
      <vt:variant>
        <vt:lpwstr/>
      </vt:variant>
      <vt:variant>
        <vt:lpwstr>_Toc421657817</vt:lpwstr>
      </vt:variant>
      <vt:variant>
        <vt:i4>1376312</vt:i4>
      </vt:variant>
      <vt:variant>
        <vt:i4>215</vt:i4>
      </vt:variant>
      <vt:variant>
        <vt:i4>0</vt:i4>
      </vt:variant>
      <vt:variant>
        <vt:i4>5</vt:i4>
      </vt:variant>
      <vt:variant>
        <vt:lpwstr/>
      </vt:variant>
      <vt:variant>
        <vt:lpwstr>_Toc421657816</vt:lpwstr>
      </vt:variant>
      <vt:variant>
        <vt:i4>1376312</vt:i4>
      </vt:variant>
      <vt:variant>
        <vt:i4>209</vt:i4>
      </vt:variant>
      <vt:variant>
        <vt:i4>0</vt:i4>
      </vt:variant>
      <vt:variant>
        <vt:i4>5</vt:i4>
      </vt:variant>
      <vt:variant>
        <vt:lpwstr/>
      </vt:variant>
      <vt:variant>
        <vt:lpwstr>_Toc421657815</vt:lpwstr>
      </vt:variant>
      <vt:variant>
        <vt:i4>1376312</vt:i4>
      </vt:variant>
      <vt:variant>
        <vt:i4>203</vt:i4>
      </vt:variant>
      <vt:variant>
        <vt:i4>0</vt:i4>
      </vt:variant>
      <vt:variant>
        <vt:i4>5</vt:i4>
      </vt:variant>
      <vt:variant>
        <vt:lpwstr/>
      </vt:variant>
      <vt:variant>
        <vt:lpwstr>_Toc421657814</vt:lpwstr>
      </vt:variant>
      <vt:variant>
        <vt:i4>1376312</vt:i4>
      </vt:variant>
      <vt:variant>
        <vt:i4>197</vt:i4>
      </vt:variant>
      <vt:variant>
        <vt:i4>0</vt:i4>
      </vt:variant>
      <vt:variant>
        <vt:i4>5</vt:i4>
      </vt:variant>
      <vt:variant>
        <vt:lpwstr/>
      </vt:variant>
      <vt:variant>
        <vt:lpwstr>_Toc421657813</vt:lpwstr>
      </vt:variant>
      <vt:variant>
        <vt:i4>1376312</vt:i4>
      </vt:variant>
      <vt:variant>
        <vt:i4>191</vt:i4>
      </vt:variant>
      <vt:variant>
        <vt:i4>0</vt:i4>
      </vt:variant>
      <vt:variant>
        <vt:i4>5</vt:i4>
      </vt:variant>
      <vt:variant>
        <vt:lpwstr/>
      </vt:variant>
      <vt:variant>
        <vt:lpwstr>_Toc421657812</vt:lpwstr>
      </vt:variant>
      <vt:variant>
        <vt:i4>1376312</vt:i4>
      </vt:variant>
      <vt:variant>
        <vt:i4>185</vt:i4>
      </vt:variant>
      <vt:variant>
        <vt:i4>0</vt:i4>
      </vt:variant>
      <vt:variant>
        <vt:i4>5</vt:i4>
      </vt:variant>
      <vt:variant>
        <vt:lpwstr/>
      </vt:variant>
      <vt:variant>
        <vt:lpwstr>_Toc421657811</vt:lpwstr>
      </vt:variant>
      <vt:variant>
        <vt:i4>1376312</vt:i4>
      </vt:variant>
      <vt:variant>
        <vt:i4>179</vt:i4>
      </vt:variant>
      <vt:variant>
        <vt:i4>0</vt:i4>
      </vt:variant>
      <vt:variant>
        <vt:i4>5</vt:i4>
      </vt:variant>
      <vt:variant>
        <vt:lpwstr/>
      </vt:variant>
      <vt:variant>
        <vt:lpwstr>_Toc421657810</vt:lpwstr>
      </vt:variant>
      <vt:variant>
        <vt:i4>1310776</vt:i4>
      </vt:variant>
      <vt:variant>
        <vt:i4>173</vt:i4>
      </vt:variant>
      <vt:variant>
        <vt:i4>0</vt:i4>
      </vt:variant>
      <vt:variant>
        <vt:i4>5</vt:i4>
      </vt:variant>
      <vt:variant>
        <vt:lpwstr/>
      </vt:variant>
      <vt:variant>
        <vt:lpwstr>_Toc421657809</vt:lpwstr>
      </vt:variant>
      <vt:variant>
        <vt:i4>1310776</vt:i4>
      </vt:variant>
      <vt:variant>
        <vt:i4>167</vt:i4>
      </vt:variant>
      <vt:variant>
        <vt:i4>0</vt:i4>
      </vt:variant>
      <vt:variant>
        <vt:i4>5</vt:i4>
      </vt:variant>
      <vt:variant>
        <vt:lpwstr/>
      </vt:variant>
      <vt:variant>
        <vt:lpwstr>_Toc421657808</vt:lpwstr>
      </vt:variant>
      <vt:variant>
        <vt:i4>1310776</vt:i4>
      </vt:variant>
      <vt:variant>
        <vt:i4>161</vt:i4>
      </vt:variant>
      <vt:variant>
        <vt:i4>0</vt:i4>
      </vt:variant>
      <vt:variant>
        <vt:i4>5</vt:i4>
      </vt:variant>
      <vt:variant>
        <vt:lpwstr/>
      </vt:variant>
      <vt:variant>
        <vt:lpwstr>_Toc421657807</vt:lpwstr>
      </vt:variant>
      <vt:variant>
        <vt:i4>1310776</vt:i4>
      </vt:variant>
      <vt:variant>
        <vt:i4>155</vt:i4>
      </vt:variant>
      <vt:variant>
        <vt:i4>0</vt:i4>
      </vt:variant>
      <vt:variant>
        <vt:i4>5</vt:i4>
      </vt:variant>
      <vt:variant>
        <vt:lpwstr/>
      </vt:variant>
      <vt:variant>
        <vt:lpwstr>_Toc421657806</vt:lpwstr>
      </vt:variant>
      <vt:variant>
        <vt:i4>1310776</vt:i4>
      </vt:variant>
      <vt:variant>
        <vt:i4>149</vt:i4>
      </vt:variant>
      <vt:variant>
        <vt:i4>0</vt:i4>
      </vt:variant>
      <vt:variant>
        <vt:i4>5</vt:i4>
      </vt:variant>
      <vt:variant>
        <vt:lpwstr/>
      </vt:variant>
      <vt:variant>
        <vt:lpwstr>_Toc421657805</vt:lpwstr>
      </vt:variant>
      <vt:variant>
        <vt:i4>1310776</vt:i4>
      </vt:variant>
      <vt:variant>
        <vt:i4>143</vt:i4>
      </vt:variant>
      <vt:variant>
        <vt:i4>0</vt:i4>
      </vt:variant>
      <vt:variant>
        <vt:i4>5</vt:i4>
      </vt:variant>
      <vt:variant>
        <vt:lpwstr/>
      </vt:variant>
      <vt:variant>
        <vt:lpwstr>_Toc421657804</vt:lpwstr>
      </vt:variant>
      <vt:variant>
        <vt:i4>1310773</vt:i4>
      </vt:variant>
      <vt:variant>
        <vt:i4>134</vt:i4>
      </vt:variant>
      <vt:variant>
        <vt:i4>0</vt:i4>
      </vt:variant>
      <vt:variant>
        <vt:i4>5</vt:i4>
      </vt:variant>
      <vt:variant>
        <vt:lpwstr/>
      </vt:variant>
      <vt:variant>
        <vt:lpwstr>_Toc421611163</vt:lpwstr>
      </vt:variant>
      <vt:variant>
        <vt:i4>1900599</vt:i4>
      </vt:variant>
      <vt:variant>
        <vt:i4>116</vt:i4>
      </vt:variant>
      <vt:variant>
        <vt:i4>0</vt:i4>
      </vt:variant>
      <vt:variant>
        <vt:i4>5</vt:i4>
      </vt:variant>
      <vt:variant>
        <vt:lpwstr/>
      </vt:variant>
      <vt:variant>
        <vt:lpwstr>_Toc421657799</vt:lpwstr>
      </vt:variant>
      <vt:variant>
        <vt:i4>1900599</vt:i4>
      </vt:variant>
      <vt:variant>
        <vt:i4>110</vt:i4>
      </vt:variant>
      <vt:variant>
        <vt:i4>0</vt:i4>
      </vt:variant>
      <vt:variant>
        <vt:i4>5</vt:i4>
      </vt:variant>
      <vt:variant>
        <vt:lpwstr/>
      </vt:variant>
      <vt:variant>
        <vt:lpwstr>_Toc421657798</vt:lpwstr>
      </vt:variant>
      <vt:variant>
        <vt:i4>1900599</vt:i4>
      </vt:variant>
      <vt:variant>
        <vt:i4>104</vt:i4>
      </vt:variant>
      <vt:variant>
        <vt:i4>0</vt:i4>
      </vt:variant>
      <vt:variant>
        <vt:i4>5</vt:i4>
      </vt:variant>
      <vt:variant>
        <vt:lpwstr/>
      </vt:variant>
      <vt:variant>
        <vt:lpwstr>_Toc421657797</vt:lpwstr>
      </vt:variant>
      <vt:variant>
        <vt:i4>1900599</vt:i4>
      </vt:variant>
      <vt:variant>
        <vt:i4>98</vt:i4>
      </vt:variant>
      <vt:variant>
        <vt:i4>0</vt:i4>
      </vt:variant>
      <vt:variant>
        <vt:i4>5</vt:i4>
      </vt:variant>
      <vt:variant>
        <vt:lpwstr/>
      </vt:variant>
      <vt:variant>
        <vt:lpwstr>_Toc421657796</vt:lpwstr>
      </vt:variant>
      <vt:variant>
        <vt:i4>1900599</vt:i4>
      </vt:variant>
      <vt:variant>
        <vt:i4>92</vt:i4>
      </vt:variant>
      <vt:variant>
        <vt:i4>0</vt:i4>
      </vt:variant>
      <vt:variant>
        <vt:i4>5</vt:i4>
      </vt:variant>
      <vt:variant>
        <vt:lpwstr/>
      </vt:variant>
      <vt:variant>
        <vt:lpwstr>_Toc421657795</vt:lpwstr>
      </vt:variant>
      <vt:variant>
        <vt:i4>1900599</vt:i4>
      </vt:variant>
      <vt:variant>
        <vt:i4>86</vt:i4>
      </vt:variant>
      <vt:variant>
        <vt:i4>0</vt:i4>
      </vt:variant>
      <vt:variant>
        <vt:i4>5</vt:i4>
      </vt:variant>
      <vt:variant>
        <vt:lpwstr/>
      </vt:variant>
      <vt:variant>
        <vt:lpwstr>_Toc421657794</vt:lpwstr>
      </vt:variant>
      <vt:variant>
        <vt:i4>1900599</vt:i4>
      </vt:variant>
      <vt:variant>
        <vt:i4>80</vt:i4>
      </vt:variant>
      <vt:variant>
        <vt:i4>0</vt:i4>
      </vt:variant>
      <vt:variant>
        <vt:i4>5</vt:i4>
      </vt:variant>
      <vt:variant>
        <vt:lpwstr/>
      </vt:variant>
      <vt:variant>
        <vt:lpwstr>_Toc421657793</vt:lpwstr>
      </vt:variant>
      <vt:variant>
        <vt:i4>1900599</vt:i4>
      </vt:variant>
      <vt:variant>
        <vt:i4>74</vt:i4>
      </vt:variant>
      <vt:variant>
        <vt:i4>0</vt:i4>
      </vt:variant>
      <vt:variant>
        <vt:i4>5</vt:i4>
      </vt:variant>
      <vt:variant>
        <vt:lpwstr/>
      </vt:variant>
      <vt:variant>
        <vt:lpwstr>_Toc421657792</vt:lpwstr>
      </vt:variant>
      <vt:variant>
        <vt:i4>1900599</vt:i4>
      </vt:variant>
      <vt:variant>
        <vt:i4>68</vt:i4>
      </vt:variant>
      <vt:variant>
        <vt:i4>0</vt:i4>
      </vt:variant>
      <vt:variant>
        <vt:i4>5</vt:i4>
      </vt:variant>
      <vt:variant>
        <vt:lpwstr/>
      </vt:variant>
      <vt:variant>
        <vt:lpwstr>_Toc421657791</vt:lpwstr>
      </vt:variant>
      <vt:variant>
        <vt:i4>1900599</vt:i4>
      </vt:variant>
      <vt:variant>
        <vt:i4>62</vt:i4>
      </vt:variant>
      <vt:variant>
        <vt:i4>0</vt:i4>
      </vt:variant>
      <vt:variant>
        <vt:i4>5</vt:i4>
      </vt:variant>
      <vt:variant>
        <vt:lpwstr/>
      </vt:variant>
      <vt:variant>
        <vt:lpwstr>_Toc421657790</vt:lpwstr>
      </vt:variant>
      <vt:variant>
        <vt:i4>1835063</vt:i4>
      </vt:variant>
      <vt:variant>
        <vt:i4>56</vt:i4>
      </vt:variant>
      <vt:variant>
        <vt:i4>0</vt:i4>
      </vt:variant>
      <vt:variant>
        <vt:i4>5</vt:i4>
      </vt:variant>
      <vt:variant>
        <vt:lpwstr/>
      </vt:variant>
      <vt:variant>
        <vt:lpwstr>_Toc421657789</vt:lpwstr>
      </vt:variant>
      <vt:variant>
        <vt:i4>1835063</vt:i4>
      </vt:variant>
      <vt:variant>
        <vt:i4>50</vt:i4>
      </vt:variant>
      <vt:variant>
        <vt:i4>0</vt:i4>
      </vt:variant>
      <vt:variant>
        <vt:i4>5</vt:i4>
      </vt:variant>
      <vt:variant>
        <vt:lpwstr/>
      </vt:variant>
      <vt:variant>
        <vt:lpwstr>_Toc421657788</vt:lpwstr>
      </vt:variant>
      <vt:variant>
        <vt:i4>1835063</vt:i4>
      </vt:variant>
      <vt:variant>
        <vt:i4>44</vt:i4>
      </vt:variant>
      <vt:variant>
        <vt:i4>0</vt:i4>
      </vt:variant>
      <vt:variant>
        <vt:i4>5</vt:i4>
      </vt:variant>
      <vt:variant>
        <vt:lpwstr/>
      </vt:variant>
      <vt:variant>
        <vt:lpwstr>_Toc421657787</vt:lpwstr>
      </vt:variant>
      <vt:variant>
        <vt:i4>1835063</vt:i4>
      </vt:variant>
      <vt:variant>
        <vt:i4>38</vt:i4>
      </vt:variant>
      <vt:variant>
        <vt:i4>0</vt:i4>
      </vt:variant>
      <vt:variant>
        <vt:i4>5</vt:i4>
      </vt:variant>
      <vt:variant>
        <vt:lpwstr/>
      </vt:variant>
      <vt:variant>
        <vt:lpwstr>_Toc421657786</vt:lpwstr>
      </vt:variant>
      <vt:variant>
        <vt:i4>1835063</vt:i4>
      </vt:variant>
      <vt:variant>
        <vt:i4>32</vt:i4>
      </vt:variant>
      <vt:variant>
        <vt:i4>0</vt:i4>
      </vt:variant>
      <vt:variant>
        <vt:i4>5</vt:i4>
      </vt:variant>
      <vt:variant>
        <vt:lpwstr/>
      </vt:variant>
      <vt:variant>
        <vt:lpwstr>_Toc421657785</vt:lpwstr>
      </vt:variant>
      <vt:variant>
        <vt:i4>1835063</vt:i4>
      </vt:variant>
      <vt:variant>
        <vt:i4>26</vt:i4>
      </vt:variant>
      <vt:variant>
        <vt:i4>0</vt:i4>
      </vt:variant>
      <vt:variant>
        <vt:i4>5</vt:i4>
      </vt:variant>
      <vt:variant>
        <vt:lpwstr/>
      </vt:variant>
      <vt:variant>
        <vt:lpwstr>_Toc421657784</vt:lpwstr>
      </vt:variant>
      <vt:variant>
        <vt:i4>1835063</vt:i4>
      </vt:variant>
      <vt:variant>
        <vt:i4>20</vt:i4>
      </vt:variant>
      <vt:variant>
        <vt:i4>0</vt:i4>
      </vt:variant>
      <vt:variant>
        <vt:i4>5</vt:i4>
      </vt:variant>
      <vt:variant>
        <vt:lpwstr/>
      </vt:variant>
      <vt:variant>
        <vt:lpwstr>_Toc421657783</vt:lpwstr>
      </vt:variant>
      <vt:variant>
        <vt:i4>1835063</vt:i4>
      </vt:variant>
      <vt:variant>
        <vt:i4>14</vt:i4>
      </vt:variant>
      <vt:variant>
        <vt:i4>0</vt:i4>
      </vt:variant>
      <vt:variant>
        <vt:i4>5</vt:i4>
      </vt:variant>
      <vt:variant>
        <vt:lpwstr/>
      </vt:variant>
      <vt:variant>
        <vt:lpwstr>_Toc421657782</vt:lpwstr>
      </vt:variant>
      <vt:variant>
        <vt:i4>1835063</vt:i4>
      </vt:variant>
      <vt:variant>
        <vt:i4>8</vt:i4>
      </vt:variant>
      <vt:variant>
        <vt:i4>0</vt:i4>
      </vt:variant>
      <vt:variant>
        <vt:i4>5</vt:i4>
      </vt:variant>
      <vt:variant>
        <vt:lpwstr/>
      </vt:variant>
      <vt:variant>
        <vt:lpwstr>_Toc421657781</vt:lpwstr>
      </vt:variant>
      <vt:variant>
        <vt:i4>1835063</vt:i4>
      </vt:variant>
      <vt:variant>
        <vt:i4>2</vt:i4>
      </vt:variant>
      <vt:variant>
        <vt:i4>0</vt:i4>
      </vt:variant>
      <vt:variant>
        <vt:i4>5</vt:i4>
      </vt:variant>
      <vt:variant>
        <vt:lpwstr/>
      </vt:variant>
      <vt:variant>
        <vt:lpwstr>_Toc421657780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NOME DO ACADÊMICO</dc:title>
  <dc:creator>UNESC</dc:creator>
  <cp:lastModifiedBy>Chiara</cp:lastModifiedBy>
  <cp:revision>25</cp:revision>
  <cp:lastPrinted>2011-08-08T15:03:00Z</cp:lastPrinted>
  <dcterms:created xsi:type="dcterms:W3CDTF">2015-06-10T13:07:00Z</dcterms:created>
  <dcterms:modified xsi:type="dcterms:W3CDTF">2015-06-12T20:54:00Z</dcterms:modified>
</cp:coreProperties>
</file>